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A1296" w14:textId="222C0649" w:rsidR="00A934E1" w:rsidRDefault="00A934E1" w:rsidP="00A934E1">
      <w:pPr>
        <w:jc w:val="center"/>
        <w:rPr>
          <w:b/>
          <w:bCs/>
        </w:rPr>
      </w:pPr>
      <w:r w:rsidRPr="00F77BBB">
        <w:rPr>
          <w:b/>
          <w:bCs/>
        </w:rPr>
        <w:t>PROYECTO AMAZONÍA SOSTENIBLE PARA LA PAZ</w:t>
      </w:r>
    </w:p>
    <w:p w14:paraId="267F36B8" w14:textId="6769EDB3" w:rsidR="005629FA" w:rsidRPr="005629FA" w:rsidRDefault="003C4B69" w:rsidP="005629FA">
      <w:pPr>
        <w:ind w:left="720"/>
        <w:jc w:val="center"/>
        <w:rPr>
          <w:b/>
          <w:bCs/>
        </w:rPr>
      </w:pPr>
      <w:r>
        <w:rPr>
          <w:b/>
          <w:bCs/>
        </w:rPr>
        <w:t>RECOMENDACIONES</w:t>
      </w:r>
      <w:r w:rsidR="005629FA" w:rsidRPr="005629FA">
        <w:rPr>
          <w:b/>
          <w:bCs/>
          <w:lang w:val="es-CO"/>
        </w:rPr>
        <w:t xml:space="preserve"> </w:t>
      </w:r>
      <w:r w:rsidR="000636BE">
        <w:rPr>
          <w:b/>
          <w:bCs/>
          <w:lang w:val="es-CO"/>
        </w:rPr>
        <w:t xml:space="preserve">PARA </w:t>
      </w:r>
      <w:r w:rsidR="00DD32CC">
        <w:rPr>
          <w:b/>
          <w:bCs/>
          <w:lang w:val="es-CO"/>
        </w:rPr>
        <w:t>INCORPORAR EL ENFOQUE DE GÉNERO EN LOS</w:t>
      </w:r>
      <w:r w:rsidR="00735856">
        <w:rPr>
          <w:b/>
          <w:bCs/>
          <w:lang w:val="es-CO"/>
        </w:rPr>
        <w:t xml:space="preserve"> PROYECTOS PARA EL DESARROLLO DE LOS PLANES INTEGRALES DE GE</w:t>
      </w:r>
      <w:r w:rsidR="00DD32CC">
        <w:rPr>
          <w:b/>
          <w:bCs/>
          <w:lang w:val="es-CO"/>
        </w:rPr>
        <w:t xml:space="preserve">STIÓN DEL CAMBIO CLIMÁTICO </w:t>
      </w:r>
    </w:p>
    <w:p w14:paraId="0E5D1D9D" w14:textId="10FBD748" w:rsidR="00A1073C" w:rsidRDefault="00A1073C" w:rsidP="00A934E1">
      <w:pPr>
        <w:jc w:val="center"/>
        <w:rPr>
          <w:b/>
          <w:bCs/>
        </w:rPr>
      </w:pPr>
    </w:p>
    <w:p w14:paraId="690CB8A9" w14:textId="4958D9EE" w:rsidR="00A934E1" w:rsidRDefault="00A934E1" w:rsidP="00A934E1">
      <w:pPr>
        <w:rPr>
          <w:b/>
          <w:bCs/>
        </w:rPr>
      </w:pPr>
      <w:r>
        <w:rPr>
          <w:b/>
          <w:bCs/>
        </w:rPr>
        <w:t xml:space="preserve">INTRODUCCIÓN </w:t>
      </w:r>
    </w:p>
    <w:p w14:paraId="589675A3" w14:textId="7EF8AE8D" w:rsidR="00D94CF5" w:rsidRDefault="00900530" w:rsidP="00F72FAF">
      <w:pPr>
        <w:jc w:val="both"/>
      </w:pPr>
      <w:r>
        <w:t>El presente documento da cuenta d</w:t>
      </w:r>
      <w:r w:rsidR="003C4B69">
        <w:t xml:space="preserve">e una serie de recomendaciones </w:t>
      </w:r>
      <w:r w:rsidR="00E01296">
        <w:t>par</w:t>
      </w:r>
      <w:r w:rsidR="003C4B69">
        <w:t xml:space="preserve">a tener en cuenta </w:t>
      </w:r>
      <w:r w:rsidR="00903F68">
        <w:t>en</w:t>
      </w:r>
      <w:r w:rsidR="00E97330">
        <w:t xml:space="preserve"> el diseño e implementación de los proyectos  mediante los cuales se desarrollarán los Planes Integrales de Gestión del Cambio</w:t>
      </w:r>
      <w:r w:rsidR="008160D7">
        <w:t xml:space="preserve">  Climático a nivel territorial</w:t>
      </w:r>
      <w:r w:rsidR="00D25F06">
        <w:t xml:space="preserve"> (PIGCCT)</w:t>
      </w:r>
      <w:r w:rsidR="00616979">
        <w:t xml:space="preserve">. Dado que algunos de estos planes fueron revisados en sus versiones finales para incorporar el enfoque de género </w:t>
      </w:r>
      <w:r w:rsidR="00A27290">
        <w:t>y en algunos casos se incluyeron anexos , en varios apartes se retoma</w:t>
      </w:r>
      <w:r w:rsidR="00413CB1">
        <w:t>n los elementos c</w:t>
      </w:r>
      <w:r w:rsidR="00010269">
        <w:t xml:space="preserve">lave a manera de ejemplo y orientación. </w:t>
      </w:r>
    </w:p>
    <w:p w14:paraId="4C9466D2" w14:textId="77777777" w:rsidR="00E52FFA" w:rsidRDefault="00BE1219" w:rsidP="00F72FAF">
      <w:pPr>
        <w:jc w:val="both"/>
      </w:pPr>
      <w:r>
        <w:t>Con este propósito en mente cada sección del documento desarrolla una recomendación</w:t>
      </w:r>
      <w:r w:rsidR="00AD61B8">
        <w:t xml:space="preserve"> iniciando por la </w:t>
      </w:r>
      <w:r w:rsidR="009F3FD0">
        <w:t>justificación de los proyectos</w:t>
      </w:r>
      <w:r w:rsidR="002552B7">
        <w:t xml:space="preserve"> hasta las disposiciones relativas a su seguimiento, </w:t>
      </w:r>
      <w:r w:rsidR="00E52FFA">
        <w:t xml:space="preserve">monitoreo y evaluación. </w:t>
      </w:r>
    </w:p>
    <w:p w14:paraId="03F5F7B4" w14:textId="74310E71" w:rsidR="00010269" w:rsidRDefault="00E52FFA" w:rsidP="00F72FAF">
      <w:pPr>
        <w:jc w:val="both"/>
        <w:rPr>
          <w:b/>
          <w:bCs/>
        </w:rPr>
      </w:pPr>
      <w:r w:rsidRPr="00CF00A5">
        <w:rPr>
          <w:b/>
          <w:bCs/>
        </w:rPr>
        <w:t xml:space="preserve">RECOMENDACIÓN 1: </w:t>
      </w:r>
      <w:r w:rsidR="00883841">
        <w:rPr>
          <w:b/>
          <w:bCs/>
        </w:rPr>
        <w:t xml:space="preserve">Incluya </w:t>
      </w:r>
      <w:r w:rsidR="00E55316">
        <w:rPr>
          <w:b/>
          <w:bCs/>
        </w:rPr>
        <w:t>un marco de referencia sobre el enfoque de género en la justificación del proyecto</w:t>
      </w:r>
    </w:p>
    <w:p w14:paraId="3557CCD0" w14:textId="77777777" w:rsidR="00025FF5" w:rsidRDefault="002A08B0" w:rsidP="00F72FAF">
      <w:pPr>
        <w:jc w:val="both"/>
      </w:pPr>
      <w:r w:rsidRPr="002A08B0">
        <w:t>La incorporación del enfoque de género en los proyectos relativos a la gestión del cambio climátic</w:t>
      </w:r>
      <w:r>
        <w:t xml:space="preserve">o se sustenta en argumentos técnicos y jurídicos </w:t>
      </w:r>
      <w:r w:rsidR="000A31CA">
        <w:t xml:space="preserve">que es necesario </w:t>
      </w:r>
      <w:r w:rsidR="00025FF5">
        <w:t xml:space="preserve">identificar como sustento del proyecto y como guía para su implementación. </w:t>
      </w:r>
    </w:p>
    <w:p w14:paraId="48D1D13A" w14:textId="5E580742" w:rsidR="002A08B0" w:rsidRDefault="00025FF5" w:rsidP="00F72FAF">
      <w:pPr>
        <w:jc w:val="both"/>
      </w:pPr>
      <w:r>
        <w:t>En algunos de los PIGCC</w:t>
      </w:r>
      <w:r w:rsidR="00D25F06">
        <w:t xml:space="preserve">T estos fundamentos técnicos y jurídicos fueron incluidos a manera de anexos, de manera que </w:t>
      </w:r>
      <w:r w:rsidR="00F43DA6">
        <w:t xml:space="preserve">los aspectos clave pueden ser extraídos de allí. </w:t>
      </w:r>
      <w:r w:rsidR="00656456">
        <w:t>A continuación</w:t>
      </w:r>
      <w:r w:rsidR="00691B90">
        <w:t>,</w:t>
      </w:r>
      <w:r w:rsidR="00656456">
        <w:t xml:space="preserve"> se </w:t>
      </w:r>
      <w:r w:rsidR="00691B90">
        <w:t xml:space="preserve">ofrece un recuento de las </w:t>
      </w:r>
      <w:r w:rsidR="00DC6DD4">
        <w:t xml:space="preserve">ideas principales a desarrollar. </w:t>
      </w:r>
    </w:p>
    <w:p w14:paraId="519E274E" w14:textId="77777777" w:rsidR="00A72078" w:rsidRDefault="00A72078" w:rsidP="00F72FAF">
      <w:pPr>
        <w:jc w:val="both"/>
      </w:pPr>
    </w:p>
    <w:tbl>
      <w:tblPr>
        <w:tblStyle w:val="Tablaconcuadrcula"/>
        <w:tblW w:w="0" w:type="auto"/>
        <w:jc w:val="center"/>
        <w:tblLook w:val="04A0" w:firstRow="1" w:lastRow="0" w:firstColumn="1" w:lastColumn="0" w:noHBand="0" w:noVBand="1"/>
      </w:tblPr>
      <w:tblGrid>
        <w:gridCol w:w="7229"/>
      </w:tblGrid>
      <w:tr w:rsidR="00DC6DD4" w:rsidRPr="00505979" w14:paraId="4ECF9685" w14:textId="77777777" w:rsidTr="003A263B">
        <w:trPr>
          <w:jc w:val="center"/>
        </w:trPr>
        <w:tc>
          <w:tcPr>
            <w:tcW w:w="7229" w:type="dxa"/>
            <w:shd w:val="clear" w:color="auto" w:fill="C5E0B3" w:themeFill="accent6" w:themeFillTint="66"/>
          </w:tcPr>
          <w:p w14:paraId="03BB9855" w14:textId="2B583924" w:rsidR="00DC6DD4" w:rsidRPr="0053661F" w:rsidRDefault="00DC6DD4" w:rsidP="00270119">
            <w:pPr>
              <w:jc w:val="center"/>
              <w:rPr>
                <w:rFonts w:ascii="Arial Narrow" w:hAnsi="Arial Narrow"/>
                <w:b/>
                <w:bCs/>
              </w:rPr>
            </w:pPr>
            <w:r w:rsidRPr="0053661F">
              <w:rPr>
                <w:rFonts w:ascii="Arial Narrow" w:hAnsi="Arial Narrow"/>
                <w:b/>
                <w:bCs/>
              </w:rPr>
              <w:t xml:space="preserve">FUNDAMENTOS JURÍDICOS </w:t>
            </w:r>
            <w:r w:rsidR="00270119" w:rsidRPr="0053661F">
              <w:rPr>
                <w:rFonts w:ascii="Arial Narrow" w:hAnsi="Arial Narrow"/>
                <w:b/>
                <w:bCs/>
              </w:rPr>
              <w:t>QUE SUSTENTAN LA INCORPORACIÓN DEL ENFOQUE DE GÉNERO EN LA GESTIÓN DEL CAMBIO CLIMÁTICO</w:t>
            </w:r>
          </w:p>
        </w:tc>
      </w:tr>
      <w:tr w:rsidR="00DC6DD4" w14:paraId="63997958" w14:textId="77777777" w:rsidTr="003A263B">
        <w:trPr>
          <w:jc w:val="center"/>
        </w:trPr>
        <w:tc>
          <w:tcPr>
            <w:tcW w:w="7229" w:type="dxa"/>
          </w:tcPr>
          <w:p w14:paraId="5220C24C" w14:textId="77777777" w:rsidR="003E465F" w:rsidRPr="00074BFD" w:rsidRDefault="003E465F" w:rsidP="003E465F">
            <w:pPr>
              <w:spacing w:line="276" w:lineRule="auto"/>
              <w:jc w:val="both"/>
              <w:rPr>
                <w:rFonts w:ascii="Arial Narrow" w:hAnsi="Arial Narrow" w:cstheme="minorHAnsi"/>
                <w:sz w:val="18"/>
                <w:szCs w:val="18"/>
              </w:rPr>
            </w:pPr>
            <w:r w:rsidRPr="00074BFD">
              <w:rPr>
                <w:rFonts w:ascii="Arial Narrow" w:hAnsi="Arial Narrow" w:cstheme="minorHAnsi"/>
                <w:sz w:val="18"/>
                <w:szCs w:val="18"/>
              </w:rPr>
              <w:t xml:space="preserve">Los instrumentos internacionales orientados a la conservación del medio ambiente han venido reconociendo paulatinamente la importancia de incluir la igualdad de género y el empoderamiento de las mujeres en las estrategias y políticas para la gestión del sector. </w:t>
            </w:r>
          </w:p>
          <w:p w14:paraId="4DCABC3E" w14:textId="77777777" w:rsidR="003E465F" w:rsidRPr="00A72078" w:rsidRDefault="003E465F" w:rsidP="003E465F">
            <w:pPr>
              <w:spacing w:line="276" w:lineRule="auto"/>
              <w:jc w:val="both"/>
              <w:rPr>
                <w:rFonts w:ascii="Arial Narrow" w:hAnsi="Arial Narrow" w:cstheme="minorHAnsi"/>
                <w:sz w:val="18"/>
                <w:szCs w:val="18"/>
              </w:rPr>
            </w:pPr>
          </w:p>
          <w:p w14:paraId="75A4802B" w14:textId="77777777" w:rsidR="003E465F" w:rsidRPr="00A72078" w:rsidRDefault="003E465F" w:rsidP="003E465F">
            <w:pPr>
              <w:spacing w:line="276" w:lineRule="auto"/>
              <w:jc w:val="both"/>
              <w:rPr>
                <w:rFonts w:ascii="Arial Narrow" w:hAnsi="Arial Narrow" w:cstheme="minorHAnsi"/>
                <w:sz w:val="18"/>
                <w:szCs w:val="18"/>
              </w:rPr>
            </w:pPr>
            <w:r w:rsidRPr="00A72078">
              <w:rPr>
                <w:rFonts w:ascii="Arial Narrow" w:hAnsi="Arial Narrow" w:cstheme="minorHAnsi"/>
                <w:sz w:val="18"/>
                <w:szCs w:val="18"/>
              </w:rPr>
              <w:t xml:space="preserve">Desde el informe Bruntland “Nuestro Futuro Común” de 1984 se hizo un primer reconocimiento de la importancia de tener en cuenta las condiciones específicas de las mujeres: </w:t>
            </w:r>
          </w:p>
          <w:p w14:paraId="42D5F62B" w14:textId="77777777" w:rsidR="003E465F" w:rsidRPr="00A72078" w:rsidRDefault="003E465F" w:rsidP="003E465F">
            <w:pPr>
              <w:spacing w:line="276" w:lineRule="auto"/>
              <w:jc w:val="both"/>
              <w:rPr>
                <w:rFonts w:ascii="Arial Narrow" w:hAnsi="Arial Narrow" w:cstheme="minorHAnsi"/>
                <w:sz w:val="18"/>
                <w:szCs w:val="18"/>
              </w:rPr>
            </w:pPr>
          </w:p>
          <w:p w14:paraId="2551B5E6" w14:textId="77777777" w:rsidR="003E465F" w:rsidRPr="00A72078" w:rsidRDefault="003E465F" w:rsidP="003E465F">
            <w:pPr>
              <w:spacing w:line="276" w:lineRule="auto"/>
              <w:jc w:val="both"/>
              <w:rPr>
                <w:rFonts w:ascii="Arial Narrow" w:hAnsi="Arial Narrow" w:cstheme="minorHAnsi"/>
                <w:sz w:val="18"/>
                <w:szCs w:val="18"/>
              </w:rPr>
            </w:pPr>
            <w:r w:rsidRPr="00A72078">
              <w:rPr>
                <w:rFonts w:ascii="Arial Narrow" w:hAnsi="Arial Narrow" w:cstheme="minorHAnsi"/>
                <w:sz w:val="18"/>
                <w:szCs w:val="18"/>
              </w:rPr>
              <w:t>“(…) los problemas del medio ambiente y los económicos están unidos a muchos factores sociales y políticos. Por ejemplo, el rápido crecimiento de la población que ha influido tan profundamente en el medio ambiente y en el desarrollo en muchas regiones, se debe en parte a factores como la situación de la mujer en la sociedad y a otros factores culturales”</w:t>
            </w:r>
            <w:r w:rsidRPr="00A72078">
              <w:rPr>
                <w:rStyle w:val="Refdenotaalpie"/>
                <w:rFonts w:ascii="Arial Narrow" w:hAnsi="Arial Narrow" w:cstheme="minorHAnsi"/>
                <w:sz w:val="18"/>
                <w:szCs w:val="18"/>
              </w:rPr>
              <w:footnoteReference w:id="1"/>
            </w:r>
            <w:r w:rsidRPr="00A72078">
              <w:rPr>
                <w:rFonts w:ascii="Arial Narrow" w:hAnsi="Arial Narrow" w:cstheme="minorHAnsi"/>
                <w:sz w:val="18"/>
                <w:szCs w:val="18"/>
              </w:rPr>
              <w:t>.</w:t>
            </w:r>
          </w:p>
          <w:p w14:paraId="4ABC1012" w14:textId="77777777" w:rsidR="003E465F" w:rsidRPr="00A72078" w:rsidRDefault="003E465F" w:rsidP="003E465F">
            <w:pPr>
              <w:spacing w:line="276" w:lineRule="auto"/>
              <w:jc w:val="both"/>
              <w:rPr>
                <w:rFonts w:ascii="Arial Narrow" w:hAnsi="Arial Narrow" w:cstheme="minorHAnsi"/>
                <w:sz w:val="18"/>
                <w:szCs w:val="18"/>
              </w:rPr>
            </w:pPr>
            <w:r w:rsidRPr="00A72078">
              <w:rPr>
                <w:rFonts w:ascii="Arial Narrow" w:hAnsi="Arial Narrow" w:cstheme="minorHAnsi"/>
                <w:sz w:val="18"/>
                <w:szCs w:val="18"/>
              </w:rPr>
              <w:t xml:space="preserve">Posteriormente, en junio de 1992 la Declaración de Río sobre el Medio Ambiente y el Desarrollo estableció en su principio 20: </w:t>
            </w:r>
          </w:p>
          <w:p w14:paraId="2BC16260" w14:textId="77777777" w:rsidR="003E465F" w:rsidRPr="00A72078" w:rsidRDefault="003E465F" w:rsidP="003E465F">
            <w:pPr>
              <w:spacing w:line="276" w:lineRule="auto"/>
              <w:jc w:val="both"/>
              <w:rPr>
                <w:rFonts w:ascii="Arial Narrow" w:hAnsi="Arial Narrow" w:cstheme="minorHAnsi"/>
                <w:sz w:val="18"/>
                <w:szCs w:val="18"/>
              </w:rPr>
            </w:pPr>
            <w:r w:rsidRPr="00A72078">
              <w:rPr>
                <w:rFonts w:ascii="Arial Narrow" w:hAnsi="Arial Narrow" w:cstheme="minorHAnsi"/>
                <w:sz w:val="18"/>
                <w:szCs w:val="18"/>
              </w:rPr>
              <w:lastRenderedPageBreak/>
              <w:t>“Las mujeres desempeñan un papel fundamental en la ordenación del medio ambiente y en el desarrollo. Es, por tanto, imprescindible contar con su plena participación para lograr el desarrollo sostenible”</w:t>
            </w:r>
            <w:r w:rsidRPr="00A72078">
              <w:rPr>
                <w:rStyle w:val="Refdenotaalpie"/>
                <w:rFonts w:ascii="Arial Narrow" w:hAnsi="Arial Narrow" w:cstheme="minorHAnsi"/>
                <w:sz w:val="18"/>
                <w:szCs w:val="18"/>
              </w:rPr>
              <w:footnoteReference w:id="2"/>
            </w:r>
          </w:p>
          <w:p w14:paraId="34E7BC91" w14:textId="77777777" w:rsidR="003E465F" w:rsidRPr="00A72078" w:rsidRDefault="003E465F" w:rsidP="003E465F">
            <w:pPr>
              <w:spacing w:line="276" w:lineRule="auto"/>
              <w:jc w:val="both"/>
              <w:rPr>
                <w:rFonts w:ascii="Arial Narrow" w:hAnsi="Arial Narrow" w:cstheme="minorHAnsi"/>
                <w:sz w:val="18"/>
                <w:szCs w:val="18"/>
              </w:rPr>
            </w:pPr>
          </w:p>
          <w:p w14:paraId="3939C94A" w14:textId="77777777" w:rsidR="003E465F" w:rsidRPr="00A72078" w:rsidRDefault="003E465F" w:rsidP="003E465F">
            <w:pPr>
              <w:spacing w:line="276" w:lineRule="auto"/>
              <w:jc w:val="both"/>
              <w:rPr>
                <w:rFonts w:ascii="Arial Narrow" w:hAnsi="Arial Narrow" w:cstheme="minorHAnsi"/>
                <w:sz w:val="18"/>
                <w:szCs w:val="18"/>
              </w:rPr>
            </w:pPr>
            <w:r w:rsidRPr="00A72078">
              <w:rPr>
                <w:rFonts w:ascii="Arial Narrow" w:hAnsi="Arial Narrow" w:cstheme="minorHAnsi"/>
                <w:sz w:val="18"/>
                <w:szCs w:val="18"/>
              </w:rPr>
              <w:t xml:space="preserve">La Declaración sobre el Medio Ambiente y el Desarrollo en el marco de la Cumbre de la Tierra en Johannesburgo, 2002 reafirmó la necesidad de garantizar la participación de mujeres y hombres en iguales condiciones en las políticas ambientales y de desarrollo y de incorporar la perspectiva de género en todas las acciones y estrategias. Luego, en el año 2012, en el marco de la Cumbre Rio+20 se resaltó la contribución de las mujeres al desarrollo sostenible y se hizo énfasis en la importancia de la igualdad de género y el empoderamiento de las mujeres. </w:t>
            </w:r>
          </w:p>
          <w:p w14:paraId="78EBE1B6" w14:textId="77777777" w:rsidR="003E465F" w:rsidRPr="00A72078" w:rsidRDefault="003E465F" w:rsidP="003E465F">
            <w:pPr>
              <w:spacing w:line="276" w:lineRule="auto"/>
              <w:jc w:val="both"/>
              <w:rPr>
                <w:rFonts w:ascii="Arial Narrow" w:hAnsi="Arial Narrow" w:cstheme="minorHAnsi"/>
                <w:sz w:val="18"/>
                <w:szCs w:val="18"/>
              </w:rPr>
            </w:pPr>
          </w:p>
          <w:p w14:paraId="0C3F0E6A" w14:textId="77777777" w:rsidR="003E465F" w:rsidRPr="00A72078" w:rsidRDefault="003E465F" w:rsidP="003E465F">
            <w:pPr>
              <w:spacing w:line="276" w:lineRule="auto"/>
              <w:jc w:val="both"/>
              <w:rPr>
                <w:rFonts w:ascii="Arial Narrow" w:hAnsi="Arial Narrow" w:cstheme="minorHAnsi"/>
                <w:sz w:val="18"/>
                <w:szCs w:val="18"/>
              </w:rPr>
            </w:pPr>
            <w:r w:rsidRPr="00A72078">
              <w:rPr>
                <w:rFonts w:ascii="Arial Narrow" w:hAnsi="Arial Narrow" w:cstheme="minorHAnsi"/>
                <w:sz w:val="18"/>
                <w:szCs w:val="18"/>
              </w:rPr>
              <w:t>Otros instrumentos internacionales sobre la conservación del medio ambiente en temas específicos como la diversidad biológica</w:t>
            </w:r>
            <w:r w:rsidRPr="00A72078">
              <w:rPr>
                <w:rStyle w:val="Refdenotaalpie"/>
                <w:rFonts w:ascii="Arial Narrow" w:hAnsi="Arial Narrow" w:cstheme="minorHAnsi"/>
                <w:sz w:val="18"/>
                <w:szCs w:val="18"/>
              </w:rPr>
              <w:footnoteReference w:id="3"/>
            </w:r>
            <w:r w:rsidRPr="00A72078">
              <w:rPr>
                <w:rFonts w:ascii="Arial Narrow" w:hAnsi="Arial Narrow" w:cstheme="minorHAnsi"/>
                <w:sz w:val="18"/>
                <w:szCs w:val="18"/>
              </w:rPr>
              <w:t>, la desertificación</w:t>
            </w:r>
            <w:r w:rsidRPr="00A72078">
              <w:rPr>
                <w:rStyle w:val="Refdenotaalpie"/>
                <w:rFonts w:ascii="Arial Narrow" w:hAnsi="Arial Narrow" w:cstheme="minorHAnsi"/>
                <w:sz w:val="18"/>
                <w:szCs w:val="18"/>
              </w:rPr>
              <w:footnoteReference w:id="4"/>
            </w:r>
            <w:r w:rsidRPr="00A72078">
              <w:rPr>
                <w:rFonts w:ascii="Arial Narrow" w:hAnsi="Arial Narrow" w:cstheme="minorHAnsi"/>
                <w:sz w:val="18"/>
                <w:szCs w:val="18"/>
              </w:rPr>
              <w:t xml:space="preserve"> y la gestión del recurso hídrico</w:t>
            </w:r>
            <w:r w:rsidRPr="00A72078">
              <w:rPr>
                <w:rStyle w:val="Refdenotaalpie"/>
                <w:rFonts w:ascii="Arial Narrow" w:hAnsi="Arial Narrow" w:cstheme="minorHAnsi"/>
                <w:sz w:val="18"/>
                <w:szCs w:val="18"/>
              </w:rPr>
              <w:footnoteReference w:id="5"/>
            </w:r>
            <w:r w:rsidRPr="00A72078">
              <w:rPr>
                <w:rFonts w:ascii="Arial Narrow" w:hAnsi="Arial Narrow" w:cstheme="minorHAnsi"/>
                <w:sz w:val="18"/>
                <w:szCs w:val="18"/>
              </w:rPr>
              <w:t xml:space="preserve"> también han incorporado este llamado a los Estados a incorporar el enfoque de género en la gestión del medio ambiente.  </w:t>
            </w:r>
          </w:p>
          <w:p w14:paraId="6A189F65" w14:textId="77777777" w:rsidR="003E465F" w:rsidRPr="00A72078" w:rsidRDefault="003E465F" w:rsidP="003E465F">
            <w:pPr>
              <w:spacing w:line="276" w:lineRule="auto"/>
              <w:jc w:val="both"/>
              <w:rPr>
                <w:rFonts w:ascii="Arial Narrow" w:hAnsi="Arial Narrow" w:cstheme="minorHAnsi"/>
                <w:sz w:val="18"/>
                <w:szCs w:val="18"/>
              </w:rPr>
            </w:pPr>
          </w:p>
          <w:p w14:paraId="4DA7C9F2" w14:textId="77777777" w:rsidR="003E465F" w:rsidRPr="00A72078" w:rsidRDefault="003E465F" w:rsidP="003E465F">
            <w:pPr>
              <w:spacing w:line="276" w:lineRule="auto"/>
              <w:jc w:val="both"/>
              <w:rPr>
                <w:rFonts w:ascii="Arial Narrow" w:hAnsi="Arial Narrow" w:cstheme="minorHAnsi"/>
                <w:sz w:val="18"/>
                <w:szCs w:val="18"/>
              </w:rPr>
            </w:pPr>
            <w:r w:rsidRPr="00A72078">
              <w:rPr>
                <w:rFonts w:ascii="Arial Narrow" w:hAnsi="Arial Narrow" w:cstheme="minorHAnsi"/>
                <w:sz w:val="18"/>
                <w:szCs w:val="18"/>
              </w:rPr>
              <w:t xml:space="preserve">Estos instrumentos, en suma, hacen cuatro llamados concretos a los Estados: </w:t>
            </w:r>
          </w:p>
          <w:p w14:paraId="38FB241A" w14:textId="77777777" w:rsidR="003E465F" w:rsidRPr="00A72078" w:rsidRDefault="003E465F">
            <w:pPr>
              <w:pStyle w:val="Prrafodelista"/>
              <w:numPr>
                <w:ilvl w:val="0"/>
                <w:numId w:val="1"/>
              </w:numPr>
              <w:spacing w:line="256" w:lineRule="auto"/>
              <w:rPr>
                <w:rFonts w:ascii="Arial Narrow" w:hAnsi="Arial Narrow" w:cstheme="minorHAnsi"/>
                <w:sz w:val="18"/>
                <w:szCs w:val="18"/>
              </w:rPr>
            </w:pPr>
            <w:r w:rsidRPr="00A72078">
              <w:rPr>
                <w:rFonts w:ascii="Arial Narrow" w:hAnsi="Arial Narrow" w:cstheme="minorHAnsi"/>
                <w:sz w:val="18"/>
                <w:szCs w:val="18"/>
              </w:rPr>
              <w:t>Reconocer el papel que juegan las mujeres en la gestión de los recursos naturales y el medio ambiente</w:t>
            </w:r>
          </w:p>
          <w:p w14:paraId="15A4D576" w14:textId="77777777" w:rsidR="003E465F" w:rsidRPr="00A72078" w:rsidRDefault="003E465F">
            <w:pPr>
              <w:pStyle w:val="Prrafodelista"/>
              <w:numPr>
                <w:ilvl w:val="0"/>
                <w:numId w:val="1"/>
              </w:numPr>
              <w:spacing w:line="256" w:lineRule="auto"/>
              <w:rPr>
                <w:rFonts w:ascii="Arial Narrow" w:hAnsi="Arial Narrow" w:cstheme="minorHAnsi"/>
                <w:sz w:val="18"/>
                <w:szCs w:val="18"/>
              </w:rPr>
            </w:pPr>
            <w:r w:rsidRPr="00A72078">
              <w:rPr>
                <w:rFonts w:ascii="Arial Narrow" w:hAnsi="Arial Narrow" w:cstheme="minorHAnsi"/>
                <w:sz w:val="18"/>
                <w:szCs w:val="18"/>
              </w:rPr>
              <w:t>Reconocer los impactos diferenciales del deterioro ambiental sobre las mujeres y las niñas</w:t>
            </w:r>
          </w:p>
          <w:p w14:paraId="6F9DC570" w14:textId="77777777" w:rsidR="003E465F" w:rsidRPr="00A72078" w:rsidRDefault="003E465F">
            <w:pPr>
              <w:pStyle w:val="Prrafodelista"/>
              <w:numPr>
                <w:ilvl w:val="0"/>
                <w:numId w:val="1"/>
              </w:numPr>
              <w:spacing w:line="256" w:lineRule="auto"/>
              <w:rPr>
                <w:rFonts w:ascii="Arial Narrow" w:hAnsi="Arial Narrow" w:cstheme="minorHAnsi"/>
                <w:sz w:val="18"/>
                <w:szCs w:val="18"/>
              </w:rPr>
            </w:pPr>
            <w:r w:rsidRPr="00A72078">
              <w:rPr>
                <w:rFonts w:ascii="Arial Narrow" w:hAnsi="Arial Narrow" w:cstheme="minorHAnsi"/>
                <w:sz w:val="18"/>
                <w:szCs w:val="18"/>
              </w:rPr>
              <w:t xml:space="preserve">Abordar las necesidades específicas de las mujeres y las niñas frente a los recursos naturales </w:t>
            </w:r>
          </w:p>
          <w:p w14:paraId="12AC5506" w14:textId="77777777" w:rsidR="003E465F" w:rsidRPr="00A72078" w:rsidRDefault="003E465F">
            <w:pPr>
              <w:pStyle w:val="Prrafodelista"/>
              <w:numPr>
                <w:ilvl w:val="0"/>
                <w:numId w:val="1"/>
              </w:numPr>
              <w:spacing w:line="256" w:lineRule="auto"/>
              <w:rPr>
                <w:rFonts w:ascii="Arial Narrow" w:hAnsi="Arial Narrow" w:cstheme="minorHAnsi"/>
                <w:sz w:val="18"/>
                <w:szCs w:val="18"/>
              </w:rPr>
            </w:pPr>
            <w:r w:rsidRPr="00A72078">
              <w:rPr>
                <w:rFonts w:ascii="Arial Narrow" w:hAnsi="Arial Narrow" w:cstheme="minorHAnsi"/>
                <w:sz w:val="18"/>
                <w:szCs w:val="18"/>
              </w:rPr>
              <w:t>Garantizar la participación plena de las mujeres en la definición y aplicación de políticas y programas.</w:t>
            </w:r>
          </w:p>
          <w:p w14:paraId="0CCE5B83" w14:textId="77777777" w:rsidR="00DC6DD4" w:rsidRPr="00A72078" w:rsidRDefault="00DC6DD4" w:rsidP="00F72FAF">
            <w:pPr>
              <w:jc w:val="both"/>
              <w:rPr>
                <w:sz w:val="18"/>
                <w:szCs w:val="18"/>
              </w:rPr>
            </w:pPr>
          </w:p>
        </w:tc>
      </w:tr>
      <w:tr w:rsidR="00DC6DD4" w14:paraId="1BF1242C" w14:textId="77777777" w:rsidTr="003A263B">
        <w:trPr>
          <w:jc w:val="center"/>
        </w:trPr>
        <w:tc>
          <w:tcPr>
            <w:tcW w:w="7229" w:type="dxa"/>
          </w:tcPr>
          <w:p w14:paraId="0B84B751" w14:textId="77777777" w:rsidR="00074BFD" w:rsidRPr="00074BFD" w:rsidRDefault="00074BFD" w:rsidP="00074BFD">
            <w:pPr>
              <w:spacing w:line="276" w:lineRule="auto"/>
              <w:jc w:val="both"/>
              <w:rPr>
                <w:rFonts w:ascii="Arial Narrow" w:hAnsi="Arial Narrow" w:cstheme="minorHAnsi"/>
                <w:sz w:val="18"/>
                <w:szCs w:val="18"/>
              </w:rPr>
            </w:pPr>
            <w:r w:rsidRPr="00074BFD">
              <w:rPr>
                <w:rFonts w:ascii="Arial Narrow" w:hAnsi="Arial Narrow" w:cstheme="minorHAnsi"/>
                <w:sz w:val="18"/>
                <w:szCs w:val="18"/>
              </w:rPr>
              <w:lastRenderedPageBreak/>
              <w:t xml:space="preserve">En el área específica de gestión del cambio climático, el Acuerdo de París estableció en su séptimo artículo: </w:t>
            </w:r>
          </w:p>
          <w:p w14:paraId="7D794802" w14:textId="77777777" w:rsidR="00074BFD" w:rsidRPr="00074BFD" w:rsidRDefault="00074BFD" w:rsidP="00074BFD">
            <w:pPr>
              <w:spacing w:line="276" w:lineRule="auto"/>
              <w:jc w:val="both"/>
              <w:rPr>
                <w:rFonts w:ascii="Arial Narrow" w:hAnsi="Arial Narrow" w:cstheme="minorHAnsi"/>
                <w:sz w:val="18"/>
                <w:szCs w:val="18"/>
              </w:rPr>
            </w:pPr>
          </w:p>
          <w:p w14:paraId="30CC6DA9" w14:textId="77777777" w:rsidR="00074BFD" w:rsidRPr="00074BFD" w:rsidRDefault="00074BFD" w:rsidP="00074BFD">
            <w:pPr>
              <w:spacing w:line="276" w:lineRule="auto"/>
              <w:jc w:val="both"/>
              <w:rPr>
                <w:rFonts w:ascii="Arial Narrow" w:hAnsi="Arial Narrow" w:cstheme="minorHAnsi"/>
                <w:sz w:val="18"/>
                <w:szCs w:val="18"/>
              </w:rPr>
            </w:pPr>
            <w:r w:rsidRPr="00074BFD">
              <w:rPr>
                <w:rFonts w:ascii="Arial Narrow" w:hAnsi="Arial Narrow" w:cstheme="minorHAnsi"/>
                <w:sz w:val="18"/>
                <w:szCs w:val="18"/>
              </w:rPr>
              <w:t>“Las Partes reconocen que la labor de adaptación debería llevarse a cabo mediante un enfoque que deje el control en manos de los países, responda a las cuestiones de género y sea participativo y del todo transparente, tomando en consideración a los grupos, comunidades y ecosistemas vulnerables, y que dicha labor debería basarse e inspirarse en la mejor información científica disponible y, cuando corresponda, en los conocimientos tradicionales, los conocimientos de los pueblos indígenas y los sistemas de conocimientos locales, con miras a integrar la adaptación en las políticas y medidas socioeconómicas y ambientales pertinentes, cuando sea el caso”</w:t>
            </w:r>
            <w:r w:rsidRPr="00074BFD">
              <w:rPr>
                <w:rStyle w:val="Refdenotaalpie"/>
                <w:rFonts w:ascii="Arial Narrow" w:hAnsi="Arial Narrow" w:cstheme="minorHAnsi"/>
                <w:sz w:val="18"/>
                <w:szCs w:val="18"/>
              </w:rPr>
              <w:footnoteReference w:id="6"/>
            </w:r>
            <w:r w:rsidRPr="00074BFD">
              <w:rPr>
                <w:rFonts w:ascii="Arial Narrow" w:hAnsi="Arial Narrow" w:cstheme="minorHAnsi"/>
                <w:sz w:val="18"/>
                <w:szCs w:val="18"/>
              </w:rPr>
              <w:t>.</w:t>
            </w:r>
          </w:p>
          <w:p w14:paraId="2D97CCD4" w14:textId="77777777" w:rsidR="00074BFD" w:rsidRPr="00074BFD" w:rsidRDefault="00074BFD" w:rsidP="00074BFD">
            <w:pPr>
              <w:spacing w:line="276" w:lineRule="auto"/>
              <w:jc w:val="both"/>
              <w:rPr>
                <w:rFonts w:ascii="Arial Narrow" w:hAnsi="Arial Narrow" w:cstheme="minorHAnsi"/>
                <w:sz w:val="18"/>
                <w:szCs w:val="18"/>
              </w:rPr>
            </w:pPr>
          </w:p>
          <w:p w14:paraId="3399B217" w14:textId="77777777" w:rsidR="00074BFD" w:rsidRPr="00074BFD" w:rsidRDefault="00074BFD" w:rsidP="00074BFD">
            <w:pPr>
              <w:spacing w:line="276" w:lineRule="auto"/>
              <w:jc w:val="both"/>
              <w:rPr>
                <w:rFonts w:ascii="Arial Narrow" w:hAnsi="Arial Narrow" w:cstheme="minorHAnsi"/>
                <w:sz w:val="18"/>
                <w:szCs w:val="18"/>
              </w:rPr>
            </w:pPr>
            <w:r w:rsidRPr="00074BFD">
              <w:rPr>
                <w:rFonts w:ascii="Arial Narrow" w:hAnsi="Arial Narrow" w:cstheme="minorHAnsi"/>
                <w:sz w:val="18"/>
                <w:szCs w:val="18"/>
              </w:rPr>
              <w:t xml:space="preserve">Así mismo, en su artículo 11, el Acuerdo hizo énfasis en la necesidad de implementar estrategias de fortalecimiento de capacidades que incorporen el enfoque de género. </w:t>
            </w:r>
          </w:p>
          <w:p w14:paraId="2A51E45D" w14:textId="77777777" w:rsidR="00074BFD" w:rsidRPr="00074BFD" w:rsidRDefault="00074BFD" w:rsidP="00074BFD">
            <w:pPr>
              <w:spacing w:line="276" w:lineRule="auto"/>
              <w:jc w:val="both"/>
              <w:rPr>
                <w:rFonts w:ascii="Arial Narrow" w:hAnsi="Arial Narrow" w:cstheme="minorHAnsi"/>
                <w:sz w:val="18"/>
                <w:szCs w:val="18"/>
              </w:rPr>
            </w:pPr>
          </w:p>
          <w:p w14:paraId="22B28C9E" w14:textId="77777777" w:rsidR="00074BFD" w:rsidRPr="00074BFD" w:rsidRDefault="00074BFD" w:rsidP="00074BFD">
            <w:pPr>
              <w:spacing w:line="276" w:lineRule="auto"/>
              <w:jc w:val="both"/>
              <w:rPr>
                <w:rFonts w:ascii="Arial Narrow" w:hAnsi="Arial Narrow" w:cstheme="minorHAnsi"/>
                <w:sz w:val="18"/>
                <w:szCs w:val="18"/>
              </w:rPr>
            </w:pPr>
            <w:r w:rsidRPr="00074BFD">
              <w:rPr>
                <w:rFonts w:ascii="Arial Narrow" w:hAnsi="Arial Narrow" w:cs="Arial"/>
                <w:sz w:val="18"/>
                <w:szCs w:val="18"/>
              </w:rPr>
              <w:lastRenderedPageBreak/>
              <w:t xml:space="preserve">Ya en el marco de la Conferencia de las Naciones Unidas sobre el cambio climático de 2014, se había constituido </w:t>
            </w:r>
            <w:r w:rsidRPr="00074BFD">
              <w:rPr>
                <w:rFonts w:ascii="Arial Narrow" w:hAnsi="Arial Narrow" w:cstheme="minorHAnsi"/>
                <w:sz w:val="18"/>
                <w:szCs w:val="18"/>
              </w:rPr>
              <w:t>el “Programa de Trabajo de Lima sobre el género”</w:t>
            </w:r>
            <w:r w:rsidRPr="00074BFD">
              <w:rPr>
                <w:rStyle w:val="Refdenotaalpie"/>
                <w:rFonts w:ascii="Arial Narrow" w:hAnsi="Arial Narrow" w:cstheme="minorHAnsi"/>
                <w:sz w:val="18"/>
                <w:szCs w:val="18"/>
              </w:rPr>
              <w:footnoteReference w:id="7"/>
            </w:r>
            <w:r w:rsidRPr="00074BFD">
              <w:rPr>
                <w:rFonts w:ascii="Arial Narrow" w:hAnsi="Arial Narrow" w:cstheme="minorHAnsi"/>
                <w:sz w:val="18"/>
                <w:szCs w:val="18"/>
              </w:rPr>
              <w:t xml:space="preserve"> desde el cual se hizo un llamado a la necesidad de incorporar las cuestiones de género en todas las metas y los objetivos pertinentes de las actividades realizadas en el ámbito de la Convención Marco de Naciones Unidas sobre el cambio climático. </w:t>
            </w:r>
          </w:p>
          <w:p w14:paraId="36C95228" w14:textId="77777777" w:rsidR="00074BFD" w:rsidRPr="00074BFD" w:rsidRDefault="00074BFD" w:rsidP="00074BFD">
            <w:pPr>
              <w:spacing w:line="276" w:lineRule="auto"/>
              <w:jc w:val="both"/>
              <w:rPr>
                <w:rFonts w:ascii="Arial Narrow" w:hAnsi="Arial Narrow" w:cstheme="minorHAnsi"/>
                <w:sz w:val="18"/>
                <w:szCs w:val="18"/>
              </w:rPr>
            </w:pPr>
          </w:p>
          <w:p w14:paraId="64618A51" w14:textId="77777777" w:rsidR="00074BFD" w:rsidRPr="00074BFD" w:rsidRDefault="00074BFD" w:rsidP="00074BFD">
            <w:pPr>
              <w:spacing w:line="276" w:lineRule="auto"/>
              <w:jc w:val="both"/>
              <w:rPr>
                <w:rFonts w:ascii="Arial Narrow" w:hAnsi="Arial Narrow" w:cstheme="minorHAnsi"/>
                <w:sz w:val="18"/>
                <w:szCs w:val="18"/>
              </w:rPr>
            </w:pPr>
            <w:r w:rsidRPr="00074BFD">
              <w:rPr>
                <w:rFonts w:ascii="Arial Narrow" w:hAnsi="Arial Narrow" w:cstheme="minorHAnsi"/>
                <w:sz w:val="18"/>
                <w:szCs w:val="18"/>
              </w:rPr>
              <w:t xml:space="preserve">En 2019 se publicó la </w:t>
            </w:r>
            <w:r w:rsidRPr="00074BFD">
              <w:rPr>
                <w:rFonts w:ascii="Arial Narrow" w:hAnsi="Arial Narrow" w:cstheme="minorHAnsi"/>
                <w:color w:val="222222"/>
                <w:sz w:val="18"/>
                <w:szCs w:val="18"/>
              </w:rPr>
              <w:t>“</w:t>
            </w:r>
            <w:r w:rsidRPr="00074BFD">
              <w:rPr>
                <w:rFonts w:ascii="Arial Narrow" w:hAnsi="Arial Narrow" w:cstheme="minorHAnsi"/>
                <w:sz w:val="18"/>
                <w:szCs w:val="18"/>
              </w:rPr>
              <w:t>Versión mejorada del programa de trabajo de Lima sobre el género y su plan de acción sobre el género” el cual enfatizó que los efectos del cambio climático en las mujeres y los hombres pueden diferir a menudo debido a las desigualdades de género históricas y a factores pluridimensionales</w:t>
            </w:r>
            <w:r w:rsidRPr="00074BFD">
              <w:rPr>
                <w:rStyle w:val="Refdenotaalpie"/>
                <w:rFonts w:ascii="Arial Narrow" w:hAnsi="Arial Narrow" w:cstheme="minorHAnsi"/>
                <w:sz w:val="18"/>
                <w:szCs w:val="18"/>
              </w:rPr>
              <w:footnoteReference w:id="8"/>
            </w:r>
            <w:r w:rsidRPr="00074BFD">
              <w:rPr>
                <w:rFonts w:ascii="Arial Narrow" w:hAnsi="Arial Narrow" w:cstheme="minorHAnsi"/>
                <w:sz w:val="18"/>
                <w:szCs w:val="18"/>
              </w:rPr>
              <w:t xml:space="preserve">. </w:t>
            </w:r>
          </w:p>
          <w:p w14:paraId="0D0431B3" w14:textId="77777777" w:rsidR="00074BFD" w:rsidRPr="00074BFD" w:rsidRDefault="00074BFD" w:rsidP="00074BFD">
            <w:pPr>
              <w:spacing w:line="276" w:lineRule="auto"/>
              <w:jc w:val="both"/>
              <w:rPr>
                <w:rFonts w:ascii="Arial Narrow" w:hAnsi="Arial Narrow" w:cstheme="minorHAnsi"/>
                <w:sz w:val="18"/>
                <w:szCs w:val="18"/>
              </w:rPr>
            </w:pPr>
          </w:p>
          <w:p w14:paraId="74F3658F" w14:textId="77777777" w:rsidR="00074BFD" w:rsidRPr="00074BFD" w:rsidRDefault="00074BFD" w:rsidP="00074BFD">
            <w:pPr>
              <w:spacing w:line="276" w:lineRule="auto"/>
              <w:jc w:val="both"/>
              <w:rPr>
                <w:rFonts w:ascii="Arial Narrow" w:hAnsi="Arial Narrow" w:cstheme="minorHAnsi"/>
                <w:sz w:val="18"/>
                <w:szCs w:val="18"/>
              </w:rPr>
            </w:pPr>
            <w:r w:rsidRPr="00074BFD">
              <w:rPr>
                <w:rFonts w:ascii="Arial Narrow" w:hAnsi="Arial Narrow" w:cstheme="minorHAnsi"/>
                <w:sz w:val="18"/>
                <w:szCs w:val="18"/>
              </w:rPr>
              <w:t>Esta versión del Programa de Trabajo recuerda que las partes deben adoptar medidas para hacer frente al cambio climático, además de respetar, promover y tomar en consideración sus respectivas obligaciones referidas a los derechos humanos, la igualdad de género, el empoderamiento de la mujer y la equidad intergeneracional</w:t>
            </w:r>
            <w:r w:rsidRPr="00074BFD">
              <w:rPr>
                <w:rStyle w:val="Refdenotaalpie"/>
                <w:rFonts w:ascii="Arial Narrow" w:hAnsi="Arial Narrow" w:cstheme="minorHAnsi"/>
                <w:sz w:val="18"/>
                <w:szCs w:val="18"/>
              </w:rPr>
              <w:footnoteReference w:id="9"/>
            </w:r>
            <w:r w:rsidRPr="00074BFD">
              <w:rPr>
                <w:rFonts w:ascii="Arial Narrow" w:hAnsi="Arial Narrow" w:cstheme="minorHAnsi"/>
                <w:sz w:val="18"/>
                <w:szCs w:val="18"/>
              </w:rPr>
              <w:t>.</w:t>
            </w:r>
          </w:p>
          <w:p w14:paraId="11D10D1F" w14:textId="77777777" w:rsidR="00DC6DD4" w:rsidRPr="00074BFD" w:rsidRDefault="00DC6DD4" w:rsidP="00F72FAF">
            <w:pPr>
              <w:jc w:val="both"/>
              <w:rPr>
                <w:rFonts w:ascii="Arial Narrow" w:hAnsi="Arial Narrow"/>
                <w:sz w:val="18"/>
                <w:szCs w:val="18"/>
              </w:rPr>
            </w:pPr>
          </w:p>
        </w:tc>
      </w:tr>
      <w:tr w:rsidR="00DC6DD4" w14:paraId="24E0C460" w14:textId="77777777" w:rsidTr="003A263B">
        <w:trPr>
          <w:jc w:val="center"/>
        </w:trPr>
        <w:tc>
          <w:tcPr>
            <w:tcW w:w="7229" w:type="dxa"/>
          </w:tcPr>
          <w:p w14:paraId="13670A7D" w14:textId="77777777" w:rsidR="00473916" w:rsidRPr="0028745D" w:rsidRDefault="00473916" w:rsidP="00473916">
            <w:pPr>
              <w:spacing w:line="276" w:lineRule="auto"/>
              <w:jc w:val="both"/>
              <w:rPr>
                <w:rFonts w:ascii="Arial Narrow" w:hAnsi="Arial Narrow" w:cstheme="minorHAnsi"/>
                <w:sz w:val="18"/>
                <w:szCs w:val="18"/>
              </w:rPr>
            </w:pPr>
            <w:r w:rsidRPr="0028745D">
              <w:rPr>
                <w:rFonts w:ascii="Arial Narrow" w:hAnsi="Arial Narrow" w:cstheme="minorHAnsi"/>
                <w:sz w:val="18"/>
                <w:szCs w:val="18"/>
              </w:rPr>
              <w:lastRenderedPageBreak/>
              <w:t xml:space="preserve">Colombia cuenta con un amplio marco normativo que ordena la incorporación del enfoque de género en todos los asuntos públicos incluyendo el sector ambiental. </w:t>
            </w:r>
          </w:p>
          <w:p w14:paraId="730A2C15" w14:textId="77777777" w:rsidR="00473916" w:rsidRPr="0028745D" w:rsidRDefault="00473916" w:rsidP="00473916">
            <w:pPr>
              <w:spacing w:line="276" w:lineRule="auto"/>
              <w:jc w:val="both"/>
              <w:rPr>
                <w:rFonts w:ascii="Arial Narrow" w:hAnsi="Arial Narrow" w:cstheme="minorHAnsi"/>
                <w:sz w:val="18"/>
                <w:szCs w:val="18"/>
              </w:rPr>
            </w:pPr>
          </w:p>
          <w:p w14:paraId="684A1730" w14:textId="77777777" w:rsidR="00473916" w:rsidRPr="0028745D" w:rsidRDefault="00473916" w:rsidP="00473916">
            <w:pPr>
              <w:spacing w:line="276" w:lineRule="auto"/>
              <w:jc w:val="both"/>
              <w:rPr>
                <w:rFonts w:ascii="Arial Narrow" w:hAnsi="Arial Narrow" w:cstheme="minorHAnsi"/>
                <w:sz w:val="18"/>
                <w:szCs w:val="18"/>
              </w:rPr>
            </w:pPr>
            <w:r w:rsidRPr="0028745D">
              <w:rPr>
                <w:rFonts w:ascii="Arial Narrow" w:hAnsi="Arial Narrow" w:cstheme="minorHAnsi"/>
                <w:sz w:val="18"/>
                <w:szCs w:val="18"/>
              </w:rPr>
              <w:t>Este marco se sustenta en el artículo 13 de la Constitución, el cual establece que: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El Estado promoverá las condiciones para que la igualdad sea real y efectiva y adoptará medidas en favor de grupos discriminados o marginados</w:t>
            </w:r>
            <w:r w:rsidRPr="0028745D">
              <w:rPr>
                <w:rStyle w:val="Refdenotaalpie"/>
                <w:rFonts w:ascii="Arial Narrow" w:hAnsi="Arial Narrow" w:cstheme="minorHAnsi"/>
                <w:sz w:val="18"/>
                <w:szCs w:val="18"/>
              </w:rPr>
              <w:footnoteReference w:id="10"/>
            </w:r>
            <w:r w:rsidRPr="0028745D">
              <w:rPr>
                <w:rFonts w:ascii="Arial Narrow" w:hAnsi="Arial Narrow" w:cstheme="minorHAnsi"/>
                <w:sz w:val="18"/>
                <w:szCs w:val="18"/>
              </w:rPr>
              <w:t>. </w:t>
            </w:r>
          </w:p>
          <w:p w14:paraId="7D688C7D" w14:textId="77777777" w:rsidR="00473916" w:rsidRPr="0028745D" w:rsidRDefault="00473916" w:rsidP="00473916">
            <w:pPr>
              <w:spacing w:line="276" w:lineRule="auto"/>
              <w:jc w:val="both"/>
              <w:rPr>
                <w:rFonts w:ascii="Arial Narrow" w:hAnsi="Arial Narrow" w:cstheme="minorHAnsi"/>
                <w:sz w:val="18"/>
                <w:szCs w:val="18"/>
              </w:rPr>
            </w:pPr>
            <w:r w:rsidRPr="0028745D">
              <w:rPr>
                <w:rFonts w:ascii="Arial Narrow" w:hAnsi="Arial Narrow" w:cstheme="minorHAnsi"/>
                <w:sz w:val="18"/>
                <w:szCs w:val="18"/>
              </w:rPr>
              <w:t>La Ley 99 de 1993, por su parte, define en su artículo 1, numeral 12 que: El manejo ambiental del país, conforme a la Constitución Nacional, será descentralizado, democrático, y participativo</w:t>
            </w:r>
            <w:r w:rsidRPr="0028745D">
              <w:rPr>
                <w:rStyle w:val="Refdenotaalpie"/>
                <w:rFonts w:ascii="Arial Narrow" w:hAnsi="Arial Narrow" w:cstheme="minorHAnsi"/>
                <w:sz w:val="18"/>
                <w:szCs w:val="18"/>
              </w:rPr>
              <w:footnoteReference w:id="11"/>
            </w:r>
            <w:r w:rsidRPr="0028745D">
              <w:rPr>
                <w:rFonts w:ascii="Arial Narrow" w:hAnsi="Arial Narrow" w:cstheme="minorHAnsi"/>
                <w:sz w:val="18"/>
                <w:szCs w:val="18"/>
              </w:rPr>
              <w:t>.</w:t>
            </w:r>
          </w:p>
          <w:p w14:paraId="2EE28183" w14:textId="77777777" w:rsidR="00473916" w:rsidRPr="0028745D" w:rsidRDefault="00473916" w:rsidP="00473916">
            <w:pPr>
              <w:spacing w:line="276" w:lineRule="auto"/>
              <w:jc w:val="both"/>
              <w:rPr>
                <w:rFonts w:ascii="Arial Narrow" w:hAnsi="Arial Narrow" w:cstheme="minorHAnsi"/>
                <w:sz w:val="18"/>
                <w:szCs w:val="18"/>
              </w:rPr>
            </w:pPr>
          </w:p>
          <w:p w14:paraId="428F39DC" w14:textId="77777777" w:rsidR="00473916" w:rsidRPr="0028745D" w:rsidRDefault="00473916" w:rsidP="00473916">
            <w:pPr>
              <w:spacing w:line="276" w:lineRule="auto"/>
              <w:jc w:val="both"/>
              <w:rPr>
                <w:rFonts w:ascii="Arial Narrow" w:hAnsi="Arial Narrow" w:cstheme="minorHAnsi"/>
                <w:sz w:val="18"/>
                <w:szCs w:val="18"/>
              </w:rPr>
            </w:pPr>
            <w:r w:rsidRPr="0028745D">
              <w:rPr>
                <w:rFonts w:ascii="Arial Narrow" w:hAnsi="Arial Narrow" w:cstheme="minorHAnsi"/>
                <w:sz w:val="18"/>
                <w:szCs w:val="18"/>
              </w:rPr>
              <w:t>Posteriormente, la Política Nacional de equidad de Género para las mujeres incluyó un lineamiento de disminución de los factores de riesgo de las mujeres frente al hábitat y el ambiente, estableciendo que: “Las problemáticas para las mujeres asociadas a territorio, hábitat y ambiente requieren de una estrategia definida que pueda responder no sólo a la complejidad de las relaciones sociales y económicas que se dan en el territorio, sino también a los múltiples problemas para garantizar la ocupación y disfrute del espacio en equilibrio con el ambiente y reconociendo la diversidad de mujeres que lo habitan”</w:t>
            </w:r>
            <w:r w:rsidRPr="0028745D">
              <w:rPr>
                <w:rFonts w:ascii="Arial Narrow" w:hAnsi="Arial Narrow" w:cstheme="minorHAnsi"/>
                <w:sz w:val="18"/>
                <w:szCs w:val="18"/>
              </w:rPr>
              <w:footnoteReference w:id="12"/>
            </w:r>
            <w:r w:rsidRPr="0028745D">
              <w:rPr>
                <w:rFonts w:ascii="Arial Narrow" w:hAnsi="Arial Narrow" w:cstheme="minorHAnsi"/>
                <w:sz w:val="18"/>
                <w:szCs w:val="18"/>
              </w:rPr>
              <w:t>.</w:t>
            </w:r>
          </w:p>
          <w:p w14:paraId="0BAB7A67" w14:textId="77777777" w:rsidR="00473916" w:rsidRPr="0028745D" w:rsidRDefault="00473916" w:rsidP="00473916">
            <w:pPr>
              <w:spacing w:line="276" w:lineRule="auto"/>
              <w:jc w:val="both"/>
              <w:rPr>
                <w:rFonts w:ascii="Arial Narrow" w:hAnsi="Arial Narrow" w:cstheme="minorHAnsi"/>
                <w:sz w:val="18"/>
                <w:szCs w:val="18"/>
              </w:rPr>
            </w:pPr>
            <w:r w:rsidRPr="0028745D">
              <w:rPr>
                <w:rFonts w:ascii="Arial Narrow" w:hAnsi="Arial Narrow" w:cstheme="minorHAnsi"/>
                <w:sz w:val="18"/>
                <w:szCs w:val="18"/>
              </w:rPr>
              <w:t>El actual Plan Nacional de Desarrollo 2018-2022 incluyó un Pacto por la Equidad de las Mujeres en el cual se definió que el fortalecimiento de la institucionalidad de género para las mujeres corresponde a la necesidad de avanzar como Estado, de manera más concreta y efectiva, en la transversalización del enfoque de género para las mujeres y derechos humanos. Esto implica garantizar que los derechos humanos de las mujeres se contemplen en la formulación, implementación, seguimiento y evaluación de las políticas públicas</w:t>
            </w:r>
            <w:r w:rsidRPr="0028745D">
              <w:rPr>
                <w:rStyle w:val="Refdenotaalpie"/>
                <w:rFonts w:ascii="Arial Narrow" w:hAnsi="Arial Narrow" w:cstheme="minorHAnsi"/>
                <w:sz w:val="18"/>
                <w:szCs w:val="18"/>
              </w:rPr>
              <w:footnoteReference w:id="13"/>
            </w:r>
            <w:r w:rsidRPr="0028745D">
              <w:rPr>
                <w:rFonts w:ascii="Arial Narrow" w:hAnsi="Arial Narrow" w:cstheme="minorHAnsi"/>
                <w:sz w:val="18"/>
                <w:szCs w:val="18"/>
              </w:rPr>
              <w:t xml:space="preserve">. </w:t>
            </w:r>
          </w:p>
          <w:p w14:paraId="4C836DDA" w14:textId="77777777" w:rsidR="00473916" w:rsidRPr="0028745D" w:rsidRDefault="00473916" w:rsidP="00473916">
            <w:pPr>
              <w:spacing w:line="276" w:lineRule="auto"/>
              <w:jc w:val="both"/>
              <w:rPr>
                <w:rFonts w:ascii="Arial Narrow" w:hAnsi="Arial Narrow" w:cstheme="minorHAnsi"/>
                <w:sz w:val="18"/>
                <w:szCs w:val="18"/>
              </w:rPr>
            </w:pPr>
          </w:p>
          <w:p w14:paraId="691A1305" w14:textId="77777777" w:rsidR="00473916" w:rsidRPr="0028745D" w:rsidRDefault="00473916" w:rsidP="00473916">
            <w:pPr>
              <w:spacing w:line="276" w:lineRule="auto"/>
              <w:jc w:val="both"/>
              <w:rPr>
                <w:rFonts w:ascii="Arial Narrow" w:hAnsi="Arial Narrow" w:cstheme="minorHAnsi"/>
                <w:sz w:val="18"/>
                <w:szCs w:val="18"/>
              </w:rPr>
            </w:pPr>
            <w:r w:rsidRPr="0028745D">
              <w:rPr>
                <w:rFonts w:ascii="Arial Narrow" w:hAnsi="Arial Narrow" w:cstheme="minorHAnsi"/>
                <w:sz w:val="18"/>
                <w:szCs w:val="18"/>
              </w:rPr>
              <w:t xml:space="preserve">Por último, es importante tener en cuenta que en su Segundo Reporte Bienal (BUR2) ante la Convención Marco de Naciones Unidas sobre Cambio Climático, Colombia estableció que, en adelante, la construcción </w:t>
            </w:r>
            <w:r w:rsidRPr="0028745D">
              <w:rPr>
                <w:rFonts w:ascii="Arial Narrow" w:hAnsi="Arial Narrow" w:cstheme="minorHAnsi"/>
                <w:sz w:val="18"/>
                <w:szCs w:val="18"/>
              </w:rPr>
              <w:lastRenderedPageBreak/>
              <w:t>de la visión de país frente a este tema debe tener en cuenta el impacto desproporcionado sobre las mujeres, así como el rol central que desempeñan en procesos de resiliencia de las comunidades</w:t>
            </w:r>
            <w:r w:rsidRPr="0028745D">
              <w:rPr>
                <w:rStyle w:val="Refdenotaalpie"/>
                <w:rFonts w:ascii="Arial Narrow" w:hAnsi="Arial Narrow" w:cstheme="minorHAnsi"/>
                <w:sz w:val="18"/>
                <w:szCs w:val="18"/>
              </w:rPr>
              <w:footnoteReference w:id="14"/>
            </w:r>
            <w:r w:rsidRPr="0028745D">
              <w:rPr>
                <w:rFonts w:ascii="Arial Narrow" w:hAnsi="Arial Narrow" w:cstheme="minorHAnsi"/>
                <w:sz w:val="18"/>
                <w:szCs w:val="18"/>
              </w:rPr>
              <w:t xml:space="preserve">.   </w:t>
            </w:r>
          </w:p>
          <w:p w14:paraId="285883F4" w14:textId="77777777" w:rsidR="00473916" w:rsidRPr="0028745D" w:rsidRDefault="00473916" w:rsidP="00473916">
            <w:pPr>
              <w:spacing w:line="276" w:lineRule="auto"/>
              <w:jc w:val="both"/>
              <w:rPr>
                <w:rFonts w:ascii="Arial Narrow" w:hAnsi="Arial Narrow" w:cstheme="minorHAnsi"/>
                <w:sz w:val="18"/>
                <w:szCs w:val="18"/>
              </w:rPr>
            </w:pPr>
            <w:r w:rsidRPr="0028745D">
              <w:rPr>
                <w:rFonts w:ascii="Arial Narrow" w:hAnsi="Arial Narrow" w:cstheme="minorHAnsi"/>
                <w:sz w:val="18"/>
                <w:szCs w:val="18"/>
              </w:rPr>
              <w:t>El reporte también identificó algunos retos para la construcción de una visión de país en materia de cambio climático con enfoque de género, entre los cuales se destacan: i. Mejorar las capacidades en género y cambio climático de tomadores/as de decisiones y funcionarios/as públicos</w:t>
            </w:r>
            <w:r w:rsidRPr="0028745D">
              <w:rPr>
                <w:rStyle w:val="Refdenotaalpie"/>
                <w:rFonts w:ascii="Arial Narrow" w:hAnsi="Arial Narrow" w:cstheme="minorHAnsi"/>
                <w:sz w:val="18"/>
                <w:szCs w:val="18"/>
              </w:rPr>
              <w:footnoteReference w:id="15"/>
            </w:r>
            <w:r w:rsidRPr="0028745D">
              <w:rPr>
                <w:rFonts w:ascii="Arial Narrow" w:hAnsi="Arial Narrow" w:cstheme="minorHAnsi"/>
                <w:sz w:val="18"/>
                <w:szCs w:val="18"/>
              </w:rPr>
              <w:t xml:space="preserve">, </w:t>
            </w:r>
            <w:proofErr w:type="spellStart"/>
            <w:r w:rsidRPr="0028745D">
              <w:rPr>
                <w:rFonts w:ascii="Arial Narrow" w:hAnsi="Arial Narrow" w:cstheme="minorHAnsi"/>
                <w:sz w:val="18"/>
                <w:szCs w:val="18"/>
              </w:rPr>
              <w:t>ii</w:t>
            </w:r>
            <w:proofErr w:type="spellEnd"/>
            <w:r w:rsidRPr="0028745D">
              <w:rPr>
                <w:rFonts w:ascii="Arial Narrow" w:hAnsi="Arial Narrow" w:cstheme="minorHAnsi"/>
                <w:sz w:val="18"/>
                <w:szCs w:val="18"/>
              </w:rPr>
              <w:t>. Avanzar hacia una mayor articulación interinstitucional frente al tema</w:t>
            </w:r>
            <w:r w:rsidRPr="0028745D">
              <w:rPr>
                <w:rStyle w:val="Refdenotaalpie"/>
                <w:rFonts w:ascii="Arial Narrow" w:hAnsi="Arial Narrow" w:cstheme="minorHAnsi"/>
                <w:sz w:val="18"/>
                <w:szCs w:val="18"/>
              </w:rPr>
              <w:footnoteReference w:id="16"/>
            </w:r>
            <w:r w:rsidRPr="0028745D">
              <w:rPr>
                <w:rFonts w:ascii="Arial Narrow" w:hAnsi="Arial Narrow" w:cstheme="minorHAnsi"/>
                <w:sz w:val="18"/>
                <w:szCs w:val="18"/>
              </w:rPr>
              <w:t xml:space="preserve">, </w:t>
            </w:r>
            <w:proofErr w:type="spellStart"/>
            <w:r w:rsidRPr="0028745D">
              <w:rPr>
                <w:rFonts w:ascii="Arial Narrow" w:hAnsi="Arial Narrow" w:cstheme="minorHAnsi"/>
                <w:sz w:val="18"/>
                <w:szCs w:val="18"/>
              </w:rPr>
              <w:t>iii</w:t>
            </w:r>
            <w:proofErr w:type="spellEnd"/>
            <w:r w:rsidRPr="0028745D">
              <w:rPr>
                <w:rFonts w:ascii="Arial Narrow" w:hAnsi="Arial Narrow" w:cstheme="minorHAnsi"/>
                <w:sz w:val="18"/>
                <w:szCs w:val="18"/>
              </w:rPr>
              <w:t>. Construir una visión de país para el abordaje de los asuntos de género en la Política Nacional de Cambio Climático</w:t>
            </w:r>
            <w:r w:rsidRPr="0028745D">
              <w:rPr>
                <w:rStyle w:val="Refdenotaalpie"/>
                <w:rFonts w:ascii="Arial Narrow" w:hAnsi="Arial Narrow" w:cstheme="minorHAnsi"/>
                <w:sz w:val="18"/>
                <w:szCs w:val="18"/>
              </w:rPr>
              <w:footnoteReference w:id="17"/>
            </w:r>
            <w:r w:rsidRPr="0028745D">
              <w:rPr>
                <w:rFonts w:ascii="Arial Narrow" w:hAnsi="Arial Narrow" w:cstheme="minorHAnsi"/>
                <w:sz w:val="18"/>
                <w:szCs w:val="18"/>
              </w:rPr>
              <w:t xml:space="preserve"> y </w:t>
            </w:r>
            <w:proofErr w:type="spellStart"/>
            <w:r w:rsidRPr="0028745D">
              <w:rPr>
                <w:rFonts w:ascii="Arial Narrow" w:hAnsi="Arial Narrow" w:cstheme="minorHAnsi"/>
                <w:sz w:val="18"/>
                <w:szCs w:val="18"/>
              </w:rPr>
              <w:t>iv</w:t>
            </w:r>
            <w:proofErr w:type="spellEnd"/>
            <w:r w:rsidRPr="0028745D">
              <w:rPr>
                <w:rFonts w:ascii="Arial Narrow" w:hAnsi="Arial Narrow" w:cstheme="minorHAnsi"/>
                <w:sz w:val="18"/>
                <w:szCs w:val="18"/>
              </w:rPr>
              <w:t>. Avanzar en la articulación interinstitucional, que permita enlazar herramientas, guías y políticas diferenciales y de género, con respecto al tema de cambio climático</w:t>
            </w:r>
            <w:r w:rsidRPr="0028745D">
              <w:rPr>
                <w:rStyle w:val="Refdenotaalpie"/>
                <w:rFonts w:ascii="Arial Narrow" w:hAnsi="Arial Narrow" w:cstheme="minorHAnsi"/>
                <w:sz w:val="18"/>
                <w:szCs w:val="18"/>
              </w:rPr>
              <w:footnoteReference w:id="18"/>
            </w:r>
            <w:r w:rsidRPr="0028745D">
              <w:rPr>
                <w:rFonts w:ascii="Arial Narrow" w:hAnsi="Arial Narrow" w:cstheme="minorHAnsi"/>
                <w:sz w:val="18"/>
                <w:szCs w:val="18"/>
              </w:rPr>
              <w:t>.</w:t>
            </w:r>
          </w:p>
          <w:p w14:paraId="0D057185" w14:textId="77777777" w:rsidR="00DC6DD4" w:rsidRPr="0028745D" w:rsidRDefault="00DC6DD4" w:rsidP="00F72FAF">
            <w:pPr>
              <w:jc w:val="both"/>
              <w:rPr>
                <w:sz w:val="18"/>
                <w:szCs w:val="18"/>
              </w:rPr>
            </w:pPr>
          </w:p>
        </w:tc>
      </w:tr>
    </w:tbl>
    <w:p w14:paraId="1E38E6C4" w14:textId="77777777" w:rsidR="00691B90" w:rsidRPr="0053661F" w:rsidRDefault="00691B90" w:rsidP="00F72FAF">
      <w:pPr>
        <w:jc w:val="both"/>
        <w:rPr>
          <w:rFonts w:ascii="Arial Narrow" w:hAnsi="Arial Narrow"/>
        </w:rPr>
      </w:pPr>
    </w:p>
    <w:tbl>
      <w:tblPr>
        <w:tblStyle w:val="Tablaconcuadrcula"/>
        <w:tblW w:w="0" w:type="auto"/>
        <w:tblInd w:w="846" w:type="dxa"/>
        <w:tblLook w:val="04A0" w:firstRow="1" w:lastRow="0" w:firstColumn="1" w:lastColumn="0" w:noHBand="0" w:noVBand="1"/>
      </w:tblPr>
      <w:tblGrid>
        <w:gridCol w:w="7229"/>
      </w:tblGrid>
      <w:tr w:rsidR="0028745D" w:rsidRPr="0053661F" w14:paraId="3AE49F0F" w14:textId="77777777" w:rsidTr="003A263B">
        <w:tc>
          <w:tcPr>
            <w:tcW w:w="7229" w:type="dxa"/>
            <w:shd w:val="clear" w:color="auto" w:fill="C5E0B3" w:themeFill="accent6" w:themeFillTint="66"/>
          </w:tcPr>
          <w:p w14:paraId="7C3FE943" w14:textId="20645ED4" w:rsidR="0028745D" w:rsidRPr="0053661F" w:rsidRDefault="0028745D" w:rsidP="0028745D">
            <w:pPr>
              <w:jc w:val="center"/>
              <w:rPr>
                <w:rFonts w:ascii="Arial Narrow" w:hAnsi="Arial Narrow"/>
                <w:b/>
                <w:bCs/>
              </w:rPr>
            </w:pPr>
            <w:r w:rsidRPr="0053661F">
              <w:rPr>
                <w:rFonts w:ascii="Arial Narrow" w:hAnsi="Arial Narrow"/>
                <w:b/>
                <w:bCs/>
              </w:rPr>
              <w:t>FUNDAMENTOS TÉCNICOS QUE SUSTENTAN LA INCORPORACIÓN DEL ENFOQUE DE GÉNERO EN LA GESTIÓN DEL CAMBIO CLIMÁTICO</w:t>
            </w:r>
          </w:p>
        </w:tc>
      </w:tr>
      <w:tr w:rsidR="0028745D" w14:paraId="5430DFEF" w14:textId="77777777" w:rsidTr="003A263B">
        <w:tc>
          <w:tcPr>
            <w:tcW w:w="7229" w:type="dxa"/>
          </w:tcPr>
          <w:p w14:paraId="6FB6D5B1" w14:textId="22367264" w:rsidR="0028745D" w:rsidRPr="0094154A" w:rsidRDefault="0064114F" w:rsidP="0094154A">
            <w:pPr>
              <w:spacing w:line="276" w:lineRule="auto"/>
              <w:jc w:val="both"/>
              <w:rPr>
                <w:sz w:val="18"/>
                <w:szCs w:val="18"/>
              </w:rPr>
            </w:pPr>
            <w:r w:rsidRPr="0094154A">
              <w:rPr>
                <w:rFonts w:ascii="Arial Narrow" w:hAnsi="Arial Narrow" w:cstheme="minorHAnsi"/>
                <w:sz w:val="18"/>
                <w:szCs w:val="18"/>
              </w:rPr>
              <w:t>Los fenómenos asociados al cambio climático exacerban las brechas de género: En un contexto general en el que las mujeres se ven afectadas por menos participación en el mercado laboral, mayores niveles de pobreza, sobre carga de trabajos de cuidado y menos posibilidades de contar con ingresos propios, estos fenómenos hacen más difícil el acceso a servicios y bienes básicos, limitan su movilidad y disminuyen las posibilidades de mantener un estatus adecuado de sustento</w:t>
            </w:r>
            <w:r w:rsidRPr="005B1754">
              <w:rPr>
                <w:rStyle w:val="Refdenotaalpie"/>
                <w:rFonts w:ascii="Arial Narrow" w:hAnsi="Arial Narrow" w:cstheme="minorHAnsi"/>
                <w:sz w:val="18"/>
                <w:szCs w:val="18"/>
              </w:rPr>
              <w:footnoteReference w:id="19"/>
            </w:r>
            <w:r w:rsidRPr="005B1754">
              <w:rPr>
                <w:rStyle w:val="Refdenotaalpie"/>
              </w:rPr>
              <w:t xml:space="preserve">. </w:t>
            </w:r>
            <w:r w:rsidRPr="0094154A">
              <w:rPr>
                <w:rFonts w:ascii="Arial Narrow" w:hAnsi="Arial Narrow" w:cstheme="minorHAnsi"/>
                <w:sz w:val="18"/>
                <w:szCs w:val="18"/>
              </w:rPr>
              <w:t>Las mujeres y niñas ven disminuido el tiempo que pueden dedicar al estudio y/o trabajo</w:t>
            </w:r>
            <w:r w:rsidRPr="005B1754">
              <w:rPr>
                <w:rStyle w:val="Refdenotaalpie"/>
                <w:rFonts w:ascii="Arial Narrow" w:hAnsi="Arial Narrow" w:cstheme="minorHAnsi"/>
                <w:sz w:val="18"/>
                <w:szCs w:val="18"/>
              </w:rPr>
              <w:footnoteReference w:id="20"/>
            </w:r>
            <w:r w:rsidRPr="005B1754">
              <w:rPr>
                <w:rStyle w:val="Refdenotaalpie"/>
              </w:rPr>
              <w:t xml:space="preserve"> l</w:t>
            </w:r>
            <w:r w:rsidRPr="0094154A">
              <w:rPr>
                <w:rFonts w:ascii="Arial Narrow" w:hAnsi="Arial Narrow" w:cstheme="minorHAnsi"/>
                <w:sz w:val="18"/>
                <w:szCs w:val="18"/>
              </w:rPr>
              <w:t>o cual reduce sus ingresos económicos y les hace mucho más difícil mantener la soberanía alimentaria en sus hogares</w:t>
            </w:r>
            <w:r w:rsidRPr="005B1754">
              <w:rPr>
                <w:rStyle w:val="Refdenotaalpie"/>
                <w:rFonts w:ascii="Arial Narrow" w:hAnsi="Arial Narrow" w:cstheme="minorHAnsi"/>
                <w:sz w:val="18"/>
                <w:szCs w:val="18"/>
              </w:rPr>
              <w:footnoteReference w:id="21"/>
            </w:r>
            <w:r w:rsidRPr="005B1754">
              <w:rPr>
                <w:rStyle w:val="Refdenotaalpie"/>
              </w:rPr>
              <w:t>.</w:t>
            </w:r>
          </w:p>
        </w:tc>
      </w:tr>
      <w:tr w:rsidR="0028745D" w:rsidRPr="005B1754" w14:paraId="47A186F1" w14:textId="77777777" w:rsidTr="003A263B">
        <w:tc>
          <w:tcPr>
            <w:tcW w:w="7229" w:type="dxa"/>
          </w:tcPr>
          <w:p w14:paraId="720BBEBF" w14:textId="50C31EAA" w:rsidR="0028745D" w:rsidRPr="005B1754" w:rsidRDefault="000D283B" w:rsidP="005B1754">
            <w:pPr>
              <w:spacing w:line="276" w:lineRule="auto"/>
              <w:jc w:val="both"/>
              <w:rPr>
                <w:rFonts w:ascii="Arial Narrow" w:hAnsi="Arial Narrow" w:cstheme="minorHAnsi"/>
                <w:sz w:val="18"/>
                <w:szCs w:val="18"/>
              </w:rPr>
            </w:pPr>
            <w:r w:rsidRPr="005B1754">
              <w:rPr>
                <w:rFonts w:ascii="Arial Narrow" w:hAnsi="Arial Narrow" w:cstheme="minorHAnsi"/>
                <w:sz w:val="18"/>
                <w:szCs w:val="18"/>
              </w:rPr>
              <w:t>Los fenómenos asociados al cambio climático incrementan las violencias contra las mujeres y las niñas</w:t>
            </w:r>
            <w:r w:rsidRPr="0094154A">
              <w:rPr>
                <w:rFonts w:ascii="Arial Narrow" w:hAnsi="Arial Narrow" w:cstheme="minorHAnsi"/>
                <w:sz w:val="18"/>
                <w:szCs w:val="18"/>
              </w:rPr>
              <w:t xml:space="preserve">: Las situaciones de desastres naturales, escasez de alimentos, inseguridad alimentaria, y deficiencia en el saneamiento básico incrementan la presión sobre las mujeres como cuidadoras de sus familias reforzando los roles de género que están detrás de los fenómenos de violencia. Así mismo, el estrés que generan los eventos trágicos y el cambio abrupto de rutinas y modos de vida generan rabia, frustración e ira, lo cual termina por incrementar las violencias contra las personas más vulnerables en los hogares. Los lugares de albergue y refugio que se disponen para enfrentar los efectos de los desastres naturales suelen presentar alto riesgo de abuso y acoso sexual para las mujeres, por lo cual muchas los evitan. </w:t>
            </w:r>
          </w:p>
        </w:tc>
      </w:tr>
      <w:tr w:rsidR="000D283B" w:rsidRPr="005B1754" w14:paraId="020BD243" w14:textId="77777777" w:rsidTr="003A263B">
        <w:tc>
          <w:tcPr>
            <w:tcW w:w="7229" w:type="dxa"/>
          </w:tcPr>
          <w:p w14:paraId="65DFE94C" w14:textId="77777777" w:rsidR="00FC5335" w:rsidRPr="0094154A" w:rsidRDefault="00FC5335" w:rsidP="005B1754">
            <w:pPr>
              <w:spacing w:line="276" w:lineRule="auto"/>
              <w:jc w:val="both"/>
              <w:rPr>
                <w:rFonts w:ascii="Arial Narrow" w:hAnsi="Arial Narrow" w:cstheme="minorHAnsi"/>
                <w:sz w:val="18"/>
                <w:szCs w:val="18"/>
              </w:rPr>
            </w:pPr>
            <w:r w:rsidRPr="005B1754">
              <w:rPr>
                <w:rFonts w:ascii="Arial Narrow" w:hAnsi="Arial Narrow" w:cstheme="minorHAnsi"/>
                <w:sz w:val="18"/>
                <w:szCs w:val="18"/>
              </w:rPr>
              <w:t xml:space="preserve">Los fenómenos asociados al cambio climático afectan de manera diferencial la salud de las mujeres: </w:t>
            </w:r>
            <w:r w:rsidRPr="0094154A">
              <w:rPr>
                <w:rFonts w:ascii="Arial Narrow" w:hAnsi="Arial Narrow" w:cstheme="minorHAnsi"/>
                <w:sz w:val="18"/>
                <w:szCs w:val="18"/>
              </w:rPr>
              <w:t>Incrementan el riesgo de contraer enfermedades, dificultan el acceso a agua potable e implican riesgos adicionales para mujeres embarazadas y lactantes dado que tienen necesidades especiales en cuanto a su alimentación</w:t>
            </w:r>
            <w:r w:rsidRPr="005B1754">
              <w:rPr>
                <w:rStyle w:val="Refdenotaalpie"/>
                <w:rFonts w:ascii="Arial Narrow" w:hAnsi="Arial Narrow" w:cstheme="minorHAnsi"/>
                <w:sz w:val="18"/>
                <w:szCs w:val="18"/>
              </w:rPr>
              <w:footnoteReference w:id="22"/>
            </w:r>
            <w:r w:rsidRPr="005B1754">
              <w:rPr>
                <w:rStyle w:val="Refdenotaalpie"/>
              </w:rPr>
              <w:t xml:space="preserve">. </w:t>
            </w:r>
          </w:p>
          <w:p w14:paraId="01A069E9" w14:textId="77777777" w:rsidR="000D283B" w:rsidRPr="005B1754" w:rsidRDefault="000D283B" w:rsidP="005B1754">
            <w:pPr>
              <w:spacing w:line="276" w:lineRule="auto"/>
              <w:jc w:val="both"/>
              <w:rPr>
                <w:rFonts w:ascii="Arial Narrow" w:hAnsi="Arial Narrow" w:cstheme="minorHAnsi"/>
                <w:sz w:val="18"/>
                <w:szCs w:val="18"/>
              </w:rPr>
            </w:pPr>
          </w:p>
        </w:tc>
      </w:tr>
      <w:tr w:rsidR="00FC5335" w:rsidRPr="005B1754" w14:paraId="43B89895" w14:textId="77777777" w:rsidTr="003A263B">
        <w:tc>
          <w:tcPr>
            <w:tcW w:w="7229" w:type="dxa"/>
          </w:tcPr>
          <w:p w14:paraId="06B33EDC" w14:textId="77777777" w:rsidR="00C13A0B" w:rsidRPr="0094154A" w:rsidRDefault="00C13A0B" w:rsidP="005B1754">
            <w:pPr>
              <w:spacing w:line="276" w:lineRule="auto"/>
              <w:jc w:val="both"/>
              <w:rPr>
                <w:rFonts w:ascii="Arial Narrow" w:hAnsi="Arial Narrow" w:cstheme="minorHAnsi"/>
                <w:sz w:val="18"/>
                <w:szCs w:val="18"/>
              </w:rPr>
            </w:pPr>
            <w:r w:rsidRPr="005B1754">
              <w:rPr>
                <w:rFonts w:ascii="Arial Narrow" w:hAnsi="Arial Narrow" w:cstheme="minorHAnsi"/>
                <w:sz w:val="18"/>
                <w:szCs w:val="18"/>
              </w:rPr>
              <w:t>Las mujeres son pioneras en estrategias de adaptación:</w:t>
            </w:r>
            <w:r w:rsidRPr="0094154A">
              <w:rPr>
                <w:rFonts w:ascii="Arial Narrow" w:hAnsi="Arial Narrow" w:cstheme="minorHAnsi"/>
                <w:sz w:val="18"/>
                <w:szCs w:val="18"/>
              </w:rPr>
              <w:t xml:space="preserve"> Las mujeres rurales constituyen el 48,31% de la población rural censada en Colombia y representan el 36,4% de las productoras agrícolas. Las mujeres indígenas y campesinas son quienes, en la práctica, le hacen frente al cambio climático adaptando o modificando sus prácticas cotidianas de gestión del agua, selección de semillas y prácticas de siembra. </w:t>
            </w:r>
          </w:p>
          <w:p w14:paraId="257F2077" w14:textId="77777777" w:rsidR="00C13A0B" w:rsidRPr="0094154A" w:rsidRDefault="00C13A0B" w:rsidP="005B1754">
            <w:pPr>
              <w:spacing w:line="276" w:lineRule="auto"/>
              <w:jc w:val="both"/>
              <w:rPr>
                <w:rFonts w:ascii="Arial Narrow" w:hAnsi="Arial Narrow" w:cstheme="minorHAnsi"/>
                <w:sz w:val="18"/>
                <w:szCs w:val="18"/>
              </w:rPr>
            </w:pPr>
          </w:p>
          <w:p w14:paraId="190D44F5" w14:textId="77777777" w:rsidR="00C13A0B" w:rsidRPr="0094154A" w:rsidRDefault="00C13A0B" w:rsidP="005B1754">
            <w:pPr>
              <w:spacing w:line="276" w:lineRule="auto"/>
              <w:jc w:val="both"/>
              <w:rPr>
                <w:rFonts w:ascii="Arial Narrow" w:hAnsi="Arial Narrow" w:cstheme="minorHAnsi"/>
                <w:sz w:val="18"/>
                <w:szCs w:val="18"/>
              </w:rPr>
            </w:pPr>
            <w:r w:rsidRPr="0094154A">
              <w:rPr>
                <w:rFonts w:ascii="Arial Narrow" w:hAnsi="Arial Narrow" w:cstheme="minorHAnsi"/>
                <w:sz w:val="18"/>
                <w:szCs w:val="18"/>
              </w:rPr>
              <w:lastRenderedPageBreak/>
              <w:t xml:space="preserve">De acuerdo con ONU MUJERES, las mujeres han sido pioneras en adoptar nuevas técnicas agrícolas, suelen ser las primeras en actuar en momentos de crisis, toman decisiones en sus hogares y emprenden iniciativas de energía ecológica (ONU MUJERES </w:t>
            </w:r>
            <w:proofErr w:type="spellStart"/>
            <w:r w:rsidRPr="0094154A">
              <w:rPr>
                <w:rFonts w:ascii="Arial Narrow" w:hAnsi="Arial Narrow" w:cstheme="minorHAnsi"/>
                <w:sz w:val="18"/>
                <w:szCs w:val="18"/>
              </w:rPr>
              <w:t>s.f</w:t>
            </w:r>
            <w:proofErr w:type="spellEnd"/>
            <w:r w:rsidRPr="0094154A">
              <w:rPr>
                <w:rFonts w:ascii="Arial Narrow" w:hAnsi="Arial Narrow" w:cstheme="minorHAnsi"/>
                <w:sz w:val="18"/>
                <w:szCs w:val="18"/>
              </w:rPr>
              <w:t>). Las mujeres no solo observan los cambios del clima, sino que permanentemente buscan adaptarse a través de sus actividades cotidianas de supervivencia y acciones tomadas en momentos de crisis. Las mujeres están jugando un papel destacado en la conservación de la biodiversidad, el rescate de prácticas ancestrales para la gestión del agua y la energía y la adopción de tecnologías con baja emisión de carbono.</w:t>
            </w:r>
          </w:p>
          <w:p w14:paraId="3953177B" w14:textId="77777777" w:rsidR="00FC5335" w:rsidRPr="005B1754" w:rsidRDefault="00FC5335" w:rsidP="005B1754">
            <w:pPr>
              <w:spacing w:line="276" w:lineRule="auto"/>
              <w:jc w:val="both"/>
              <w:rPr>
                <w:rFonts w:ascii="Arial Narrow" w:hAnsi="Arial Narrow" w:cstheme="minorHAnsi"/>
                <w:sz w:val="18"/>
                <w:szCs w:val="18"/>
              </w:rPr>
            </w:pPr>
          </w:p>
        </w:tc>
      </w:tr>
      <w:tr w:rsidR="00C13A0B" w:rsidRPr="005B1754" w14:paraId="1EB2E7D8" w14:textId="77777777" w:rsidTr="003A263B">
        <w:tc>
          <w:tcPr>
            <w:tcW w:w="7229" w:type="dxa"/>
          </w:tcPr>
          <w:p w14:paraId="7502135F" w14:textId="70387753" w:rsidR="0094154A" w:rsidRPr="0094154A" w:rsidRDefault="0094154A" w:rsidP="005B1754">
            <w:pPr>
              <w:spacing w:line="276" w:lineRule="auto"/>
              <w:jc w:val="both"/>
              <w:rPr>
                <w:rFonts w:ascii="Arial Narrow" w:hAnsi="Arial Narrow" w:cstheme="minorHAnsi"/>
                <w:sz w:val="18"/>
                <w:szCs w:val="18"/>
              </w:rPr>
            </w:pPr>
            <w:r w:rsidRPr="005B1754">
              <w:rPr>
                <w:rFonts w:ascii="Arial Narrow" w:hAnsi="Arial Narrow" w:cstheme="minorHAnsi"/>
                <w:sz w:val="18"/>
                <w:szCs w:val="18"/>
              </w:rPr>
              <w:lastRenderedPageBreak/>
              <w:t xml:space="preserve">Las mujeres son agentes políticos y sociales clave para la conservación del medio ambiente:  </w:t>
            </w:r>
            <w:r w:rsidRPr="0094154A">
              <w:rPr>
                <w:rFonts w:ascii="Arial Narrow" w:hAnsi="Arial Narrow" w:cstheme="minorHAnsi"/>
                <w:sz w:val="18"/>
                <w:szCs w:val="18"/>
              </w:rPr>
              <w:t xml:space="preserve">A pesar de no estar representadas proporcionalmente en </w:t>
            </w:r>
            <w:r w:rsidR="00221E68" w:rsidRPr="0094154A">
              <w:rPr>
                <w:rFonts w:ascii="Arial Narrow" w:hAnsi="Arial Narrow" w:cstheme="minorHAnsi"/>
                <w:sz w:val="18"/>
                <w:szCs w:val="18"/>
              </w:rPr>
              <w:t>las</w:t>
            </w:r>
            <w:r w:rsidRPr="0094154A">
              <w:rPr>
                <w:rFonts w:ascii="Arial Narrow" w:hAnsi="Arial Narrow" w:cstheme="minorHAnsi"/>
                <w:sz w:val="18"/>
                <w:szCs w:val="18"/>
              </w:rPr>
              <w:t xml:space="preserve"> instancias de gobernanza ambiental, en muchos casos son las mujeres quienes encabezan iniciativas de protección frente a los megaproyectos, los monocultivos y la privatización de los recursos naturales (Ulloa, </w:t>
            </w:r>
            <w:proofErr w:type="spellStart"/>
            <w:r w:rsidRPr="0094154A">
              <w:rPr>
                <w:rFonts w:ascii="Arial Narrow" w:hAnsi="Arial Narrow" w:cstheme="minorHAnsi"/>
                <w:sz w:val="18"/>
                <w:szCs w:val="18"/>
              </w:rPr>
              <w:t>et.al</w:t>
            </w:r>
            <w:proofErr w:type="spellEnd"/>
            <w:r w:rsidRPr="0094154A">
              <w:rPr>
                <w:rFonts w:ascii="Arial Narrow" w:hAnsi="Arial Narrow" w:cstheme="minorHAnsi"/>
                <w:sz w:val="18"/>
                <w:szCs w:val="18"/>
              </w:rPr>
              <w:t xml:space="preserve"> 2008).</w:t>
            </w:r>
          </w:p>
          <w:p w14:paraId="6BAE206A" w14:textId="77777777" w:rsidR="0094154A" w:rsidRPr="0094154A" w:rsidRDefault="0094154A" w:rsidP="005B1754">
            <w:pPr>
              <w:spacing w:line="276" w:lineRule="auto"/>
              <w:jc w:val="both"/>
              <w:rPr>
                <w:rFonts w:ascii="Arial Narrow" w:hAnsi="Arial Narrow" w:cstheme="minorHAnsi"/>
                <w:sz w:val="18"/>
                <w:szCs w:val="18"/>
              </w:rPr>
            </w:pPr>
          </w:p>
          <w:p w14:paraId="121E7AEC" w14:textId="77777777" w:rsidR="0094154A" w:rsidRPr="0094154A" w:rsidRDefault="0094154A" w:rsidP="005B1754">
            <w:pPr>
              <w:spacing w:line="276" w:lineRule="auto"/>
              <w:jc w:val="both"/>
              <w:rPr>
                <w:rFonts w:ascii="Arial Narrow" w:hAnsi="Arial Narrow" w:cstheme="minorHAnsi"/>
                <w:sz w:val="18"/>
                <w:szCs w:val="18"/>
              </w:rPr>
            </w:pPr>
            <w:r w:rsidRPr="0094154A">
              <w:rPr>
                <w:rFonts w:ascii="Arial Narrow" w:hAnsi="Arial Narrow" w:cstheme="minorHAnsi"/>
                <w:sz w:val="18"/>
                <w:szCs w:val="18"/>
              </w:rPr>
              <w:t>Finalmente, las mujeres juegan un papel fundamental en la difusión de información sobre el cambio climático y la presión sobre gobiernos y empresas para la adopción de medidas.</w:t>
            </w:r>
          </w:p>
          <w:p w14:paraId="772D44BC" w14:textId="77777777" w:rsidR="00C13A0B" w:rsidRPr="005B1754" w:rsidRDefault="00C13A0B" w:rsidP="005B1754">
            <w:pPr>
              <w:spacing w:line="276" w:lineRule="auto"/>
              <w:jc w:val="both"/>
              <w:rPr>
                <w:rFonts w:ascii="Arial Narrow" w:hAnsi="Arial Narrow" w:cstheme="minorHAnsi"/>
                <w:sz w:val="18"/>
                <w:szCs w:val="18"/>
              </w:rPr>
            </w:pPr>
          </w:p>
        </w:tc>
      </w:tr>
    </w:tbl>
    <w:p w14:paraId="1AC2B893" w14:textId="77777777" w:rsidR="0028745D" w:rsidRPr="005B1754" w:rsidRDefault="0028745D" w:rsidP="005B1754">
      <w:pPr>
        <w:spacing w:after="0" w:line="276" w:lineRule="auto"/>
        <w:jc w:val="both"/>
        <w:rPr>
          <w:rFonts w:ascii="Arial Narrow" w:hAnsi="Arial Narrow" w:cstheme="minorHAnsi"/>
          <w:sz w:val="18"/>
          <w:szCs w:val="18"/>
        </w:rPr>
      </w:pPr>
    </w:p>
    <w:p w14:paraId="77E23646" w14:textId="1AE016E9" w:rsidR="00F17795" w:rsidRDefault="00F17795" w:rsidP="00F17795">
      <w:pPr>
        <w:jc w:val="both"/>
        <w:rPr>
          <w:b/>
          <w:bCs/>
        </w:rPr>
      </w:pPr>
      <w:r w:rsidRPr="00CF00A5">
        <w:rPr>
          <w:b/>
          <w:bCs/>
        </w:rPr>
        <w:t xml:space="preserve">RECOMENDACIÓN </w:t>
      </w:r>
      <w:r>
        <w:rPr>
          <w:b/>
          <w:bCs/>
        </w:rPr>
        <w:t>2</w:t>
      </w:r>
      <w:r w:rsidRPr="00CF00A5">
        <w:rPr>
          <w:b/>
          <w:bCs/>
        </w:rPr>
        <w:t xml:space="preserve">: </w:t>
      </w:r>
      <w:r>
        <w:rPr>
          <w:b/>
          <w:bCs/>
        </w:rPr>
        <w:t xml:space="preserve">Incluya un </w:t>
      </w:r>
      <w:r w:rsidR="00347B59">
        <w:rPr>
          <w:b/>
          <w:bCs/>
        </w:rPr>
        <w:t xml:space="preserve">glosario con los principales conceptos asociados a la incorporación del enfoque de género. </w:t>
      </w:r>
    </w:p>
    <w:p w14:paraId="7AE90B53" w14:textId="641AEC70" w:rsidR="008133FB" w:rsidRPr="008133FB" w:rsidRDefault="008133FB" w:rsidP="00F17795">
      <w:pPr>
        <w:jc w:val="both"/>
      </w:pPr>
      <w:r>
        <w:t xml:space="preserve">La incorporación del enfoque de género parte de un fundamento conceptual que es necesario </w:t>
      </w:r>
      <w:r w:rsidR="00E158C3">
        <w:t xml:space="preserve">hacer explícito como guía para su implementación. A continuación se </w:t>
      </w:r>
      <w:r w:rsidR="005436E6">
        <w:t xml:space="preserve">identifican algunos de los conceptos clave </w:t>
      </w:r>
      <w:r w:rsidR="00F64DB4">
        <w:t>para</w:t>
      </w:r>
      <w:r w:rsidR="005436E6">
        <w:t xml:space="preserve"> tener en cuenta</w:t>
      </w:r>
      <w:r w:rsidR="002C4714">
        <w:t xml:space="preserve">. Un listado más amplio puede </w:t>
      </w:r>
      <w:r w:rsidR="00CF59EB">
        <w:t xml:space="preserve">consultarse en el </w:t>
      </w:r>
      <w:r w:rsidR="00334C47">
        <w:t xml:space="preserve">Centro de Capacitación de </w:t>
      </w:r>
      <w:proofErr w:type="gramStart"/>
      <w:r w:rsidR="00334C47">
        <w:t>ONU</w:t>
      </w:r>
      <w:proofErr w:type="gramEnd"/>
      <w:r w:rsidR="00EC7175">
        <w:t xml:space="preserve"> </w:t>
      </w:r>
      <w:r w:rsidR="00334C47">
        <w:t xml:space="preserve">MUJERES “I </w:t>
      </w:r>
      <w:proofErr w:type="spellStart"/>
      <w:r w:rsidR="00334C47">
        <w:t>Know</w:t>
      </w:r>
      <w:proofErr w:type="spellEnd"/>
      <w:r w:rsidR="00334C47">
        <w:t xml:space="preserve"> </w:t>
      </w:r>
      <w:proofErr w:type="spellStart"/>
      <w:r w:rsidR="00334C47">
        <w:t>Gender</w:t>
      </w:r>
      <w:proofErr w:type="spellEnd"/>
      <w:r w:rsidR="00334C47">
        <w:t>”.</w:t>
      </w:r>
      <w:r w:rsidR="00334C47">
        <w:rPr>
          <w:rStyle w:val="Refdenotaalpie"/>
        </w:rPr>
        <w:footnoteReference w:id="23"/>
      </w:r>
      <w:r w:rsidR="005436E6">
        <w:t xml:space="preserve"> </w:t>
      </w:r>
    </w:p>
    <w:p w14:paraId="7A7882D4" w14:textId="77777777" w:rsidR="0028745D" w:rsidRPr="005B1754" w:rsidRDefault="0028745D" w:rsidP="005B1754">
      <w:pPr>
        <w:spacing w:after="0" w:line="276" w:lineRule="auto"/>
        <w:jc w:val="both"/>
        <w:rPr>
          <w:rFonts w:ascii="Arial Narrow" w:hAnsi="Arial Narrow" w:cstheme="minorHAnsi"/>
          <w:sz w:val="18"/>
          <w:szCs w:val="18"/>
        </w:rPr>
      </w:pPr>
    </w:p>
    <w:tbl>
      <w:tblPr>
        <w:tblStyle w:val="Tablaconcuadrcula"/>
        <w:tblW w:w="0" w:type="auto"/>
        <w:tblInd w:w="421" w:type="dxa"/>
        <w:tblLook w:val="04A0" w:firstRow="1" w:lastRow="0" w:firstColumn="1" w:lastColumn="0" w:noHBand="0" w:noVBand="1"/>
      </w:tblPr>
      <w:tblGrid>
        <w:gridCol w:w="7229"/>
      </w:tblGrid>
      <w:tr w:rsidR="001778D4" w:rsidRPr="0028745D" w14:paraId="34443DAB" w14:textId="77777777" w:rsidTr="00AD14A0">
        <w:tc>
          <w:tcPr>
            <w:tcW w:w="7229" w:type="dxa"/>
            <w:shd w:val="clear" w:color="auto" w:fill="C5E0B3" w:themeFill="accent6" w:themeFillTint="66"/>
          </w:tcPr>
          <w:p w14:paraId="3FAEE998" w14:textId="526268AB" w:rsidR="001778D4" w:rsidRPr="0053661F" w:rsidRDefault="001778D4" w:rsidP="00AD14A0">
            <w:pPr>
              <w:jc w:val="center"/>
              <w:rPr>
                <w:rFonts w:ascii="Arial Narrow" w:hAnsi="Arial Narrow"/>
                <w:b/>
                <w:bCs/>
              </w:rPr>
            </w:pPr>
            <w:r w:rsidRPr="0053661F">
              <w:rPr>
                <w:rFonts w:ascii="Arial Narrow" w:hAnsi="Arial Narrow"/>
                <w:b/>
                <w:bCs/>
              </w:rPr>
              <w:t>CONCEPTOS CLAVE PARA LA INCORPORACIÓN DEL ENFOQUE DE GÉNERO EN LA GESTIÓN DEL CAMBIO CLIMÁTICO</w:t>
            </w:r>
          </w:p>
        </w:tc>
      </w:tr>
      <w:tr w:rsidR="001778D4" w14:paraId="188B4DE6" w14:textId="77777777" w:rsidTr="00AD14A0">
        <w:tc>
          <w:tcPr>
            <w:tcW w:w="7229" w:type="dxa"/>
          </w:tcPr>
          <w:p w14:paraId="38FE8D9B" w14:textId="23CCB7FF" w:rsidR="001778D4" w:rsidRPr="00BD342C" w:rsidRDefault="00523CB7" w:rsidP="00AD14A0">
            <w:pPr>
              <w:spacing w:line="276" w:lineRule="auto"/>
              <w:jc w:val="both"/>
              <w:rPr>
                <w:rFonts w:ascii="Arial Narrow" w:hAnsi="Arial Narrow"/>
                <w:sz w:val="18"/>
                <w:szCs w:val="18"/>
              </w:rPr>
            </w:pPr>
            <w:r w:rsidRPr="00BD342C">
              <w:rPr>
                <w:rFonts w:ascii="Arial Narrow" w:hAnsi="Arial Narrow"/>
                <w:b/>
                <w:bCs/>
                <w:sz w:val="18"/>
                <w:szCs w:val="18"/>
              </w:rPr>
              <w:t xml:space="preserve">GÉNERO: </w:t>
            </w:r>
            <w:r w:rsidRPr="00BD342C">
              <w:rPr>
                <w:rFonts w:ascii="Arial Narrow" w:hAnsi="Arial Narrow"/>
                <w:sz w:val="18"/>
                <w:szCs w:val="18"/>
              </w:rPr>
              <w:t xml:space="preserve"> El género se refiere a los roles, comportamientos, actividades, y atributos que una sociedad determinada en una época determinada considera apropiados para hombres y mujeres. Además de los atributos sociales y las oportunidades asociadas con la condición de ser hombre y mujer, y las relaciones entre mujeres y hombres, y niñas y niños, el género también se refiere a las relaciones entre mujeres y las relaciones entre hombres. Estos atributos, oportunidades y relaciones son construidos socialmente y aprendidos a través del proceso de socialización. Son especificas al contexto/época y son cambiantes. El género determina qué se espera, qué se permite y qué se valora en una mujer o en un hombre en un contexto determinado. En la mayoría de las sociedades hay diferencias y desigualdades entre mujeres y hombres en cuanto a las responsabilidades asignadas, las actividades realizadas, el acceso y el control de los recursos, así como las oportunidades de adopción de decisiones. El género es parte de un contexto sociocultural más amplio, como lo son otros criterios importantes de análisis sociocultural, incluida la clase, raza, nivel de pobreza, grupo étnico, orientación sexual, edad, etc.</w:t>
            </w:r>
          </w:p>
        </w:tc>
      </w:tr>
      <w:tr w:rsidR="001778D4" w:rsidRPr="005B1754" w14:paraId="0F43509F" w14:textId="77777777" w:rsidTr="00AD14A0">
        <w:tc>
          <w:tcPr>
            <w:tcW w:w="7229" w:type="dxa"/>
          </w:tcPr>
          <w:p w14:paraId="33383B2F" w14:textId="1F5A15F7" w:rsidR="001778D4" w:rsidRPr="00BD342C" w:rsidRDefault="00BD342C" w:rsidP="007C40A5">
            <w:pPr>
              <w:spacing w:line="276" w:lineRule="auto"/>
              <w:jc w:val="both"/>
              <w:rPr>
                <w:rFonts w:ascii="Arial Narrow" w:hAnsi="Arial Narrow" w:cstheme="minorHAnsi"/>
                <w:sz w:val="18"/>
                <w:szCs w:val="18"/>
              </w:rPr>
            </w:pPr>
            <w:r w:rsidRPr="00BD342C">
              <w:rPr>
                <w:rFonts w:ascii="Arial Narrow" w:hAnsi="Arial Narrow" w:cstheme="minorHAnsi"/>
                <w:b/>
                <w:bCs/>
                <w:sz w:val="18"/>
                <w:szCs w:val="18"/>
              </w:rPr>
              <w:t>IGUALDAD DE GÉNERO</w:t>
            </w:r>
            <w:r>
              <w:rPr>
                <w:rFonts w:ascii="Arial Narrow" w:hAnsi="Arial Narrow" w:cstheme="minorHAnsi"/>
                <w:sz w:val="18"/>
                <w:szCs w:val="18"/>
              </w:rPr>
              <w:t>:</w:t>
            </w:r>
            <w:r w:rsidR="007C40A5" w:rsidRPr="00BD342C">
              <w:rPr>
                <w:rFonts w:ascii="Arial Narrow" w:hAnsi="Arial Narrow" w:cstheme="minorHAnsi"/>
                <w:sz w:val="18"/>
                <w:szCs w:val="18"/>
              </w:rPr>
              <w:t xml:space="preserve"> Se refiere a la igualdad de derechos, responsabilidades y oportunidades de las mujeres y los hombres y de las niñas y los niños. La igualdad no significa que las mujeres y los hombres serán iguales, sino que los derechos, responsabilidades y oportunidades de las mujeres y los hombres no dependerán de si nacieron con determinado sexo. La igualdad de género implica que los intereses, necesidades y prioridades de mujeres y hombres se toman en cuenta, reconociendo la diversidad de diferentes grupos de mujeres y hombres.</w:t>
            </w:r>
          </w:p>
        </w:tc>
      </w:tr>
      <w:tr w:rsidR="00BD342C" w:rsidRPr="005B1754" w14:paraId="2AC86185" w14:textId="77777777" w:rsidTr="00AD14A0">
        <w:tc>
          <w:tcPr>
            <w:tcW w:w="7229" w:type="dxa"/>
          </w:tcPr>
          <w:p w14:paraId="27BD789A" w14:textId="3C84B0BB" w:rsidR="00BD342C" w:rsidRPr="00E462C4" w:rsidRDefault="00E462C4" w:rsidP="00E462C4">
            <w:pPr>
              <w:spacing w:line="276" w:lineRule="auto"/>
              <w:jc w:val="both"/>
              <w:rPr>
                <w:rFonts w:ascii="Arial Narrow" w:hAnsi="Arial Narrow" w:cstheme="minorHAnsi"/>
                <w:b/>
                <w:bCs/>
                <w:sz w:val="18"/>
                <w:szCs w:val="18"/>
              </w:rPr>
            </w:pPr>
            <w:r>
              <w:rPr>
                <w:rFonts w:ascii="Arial Narrow" w:hAnsi="Arial Narrow" w:cstheme="minorHAnsi"/>
                <w:b/>
                <w:bCs/>
                <w:sz w:val="18"/>
                <w:szCs w:val="18"/>
              </w:rPr>
              <w:t>INCORPORACIÓN DEL ENFOQUE DE GÉNERO</w:t>
            </w:r>
            <w:r w:rsidRPr="00E462C4">
              <w:rPr>
                <w:rFonts w:ascii="Arial Narrow" w:hAnsi="Arial Narrow" w:cstheme="minorHAnsi"/>
                <w:b/>
                <w:bCs/>
                <w:sz w:val="18"/>
                <w:szCs w:val="18"/>
              </w:rPr>
              <w:t>:</w:t>
            </w:r>
            <w:r w:rsidRPr="00E462C4">
              <w:rPr>
                <w:rFonts w:ascii="Arial Narrow" w:hAnsi="Arial Narrow" w:cstheme="minorHAnsi"/>
                <w:sz w:val="18"/>
                <w:szCs w:val="18"/>
              </w:rPr>
              <w:t xml:space="preserve"> La incorporación de una perspectiva de género es el proceso de valorar las implicaciones que tiene para los hombres y para las mujeres cualquier acción que se planifique, ya se trate de legislación, políticas o programas, en todas las áreas y en todos los niveles. Es </w:t>
            </w:r>
            <w:r w:rsidRPr="00E462C4">
              <w:rPr>
                <w:rFonts w:ascii="Arial Narrow" w:hAnsi="Arial Narrow" w:cstheme="minorHAnsi"/>
                <w:sz w:val="18"/>
                <w:szCs w:val="18"/>
              </w:rPr>
              <w:lastRenderedPageBreak/>
              <w:t>una estrategia para conseguir que las preocupaciones y experiencias de las mujeres, al igual que las de los hombres, sean parte integrante en la elaboración, puesta en marcha, monitoreo y evaluación de las políticas y de los programas en todas las esferas políticas, económicas y sociales, de manera que las mujeres y los hombres puedan beneficiarse de ellos igualmente y no se perpetúe la desigualdad. El objetivo final es conseguir la igualdad de género.</w:t>
            </w:r>
          </w:p>
        </w:tc>
      </w:tr>
      <w:tr w:rsidR="001778D4" w:rsidRPr="005B1754" w14:paraId="4CCCE640" w14:textId="77777777" w:rsidTr="00AD14A0">
        <w:tc>
          <w:tcPr>
            <w:tcW w:w="7229" w:type="dxa"/>
          </w:tcPr>
          <w:p w14:paraId="4020FE69" w14:textId="7517E363" w:rsidR="001778D4" w:rsidRPr="00BD342C" w:rsidRDefault="00BB5D44" w:rsidP="00AD14A0">
            <w:pPr>
              <w:spacing w:line="276" w:lineRule="auto"/>
              <w:jc w:val="both"/>
              <w:rPr>
                <w:rFonts w:ascii="Arial Narrow" w:hAnsi="Arial Narrow" w:cstheme="minorHAnsi"/>
                <w:sz w:val="18"/>
                <w:szCs w:val="18"/>
              </w:rPr>
            </w:pPr>
            <w:r w:rsidRPr="00BD342C">
              <w:rPr>
                <w:rFonts w:ascii="Arial Narrow" w:hAnsi="Arial Narrow"/>
                <w:b/>
                <w:bCs/>
                <w:sz w:val="18"/>
                <w:szCs w:val="18"/>
              </w:rPr>
              <w:lastRenderedPageBreak/>
              <w:t xml:space="preserve">EMPODERAMIENTO DE LAS MUJERES: </w:t>
            </w:r>
            <w:r w:rsidRPr="00BD342C">
              <w:rPr>
                <w:rFonts w:ascii="Arial Narrow" w:hAnsi="Arial Narrow"/>
                <w:sz w:val="18"/>
                <w:szCs w:val="18"/>
              </w:rPr>
              <w:t>El empoderamiento de las mujeres y las niñas es tener poder y control sobre sus propias vidas. Implica concienciación, desarrollar autoestima, ampliar sus opciones, más acceso y control de los recursos, y acciones para transformar las estructuras e instituciones que refuerzan y perpetúan la discriminación y la desigualdad de género. Esto implica que para estar empoderadas no solo deben tener las mismas capacidades (tales como educación y salud) e igual acceso a los recursos y oportunidades (tales como tierra y empleo), sino que también deben poder usar esos derechos, capacidades, recursos y oportunidades para optar y tomar decisiones estratégicas (como las que brindan las posiciones de liderazgo y participación en instituciones políticas).</w:t>
            </w:r>
          </w:p>
        </w:tc>
      </w:tr>
      <w:tr w:rsidR="001778D4" w:rsidRPr="005B1754" w14:paraId="05222F24" w14:textId="77777777" w:rsidTr="00AD14A0">
        <w:tc>
          <w:tcPr>
            <w:tcW w:w="7229" w:type="dxa"/>
          </w:tcPr>
          <w:p w14:paraId="69AF4CCC" w14:textId="3264631A" w:rsidR="001778D4" w:rsidRPr="00BD342C" w:rsidRDefault="00F01A09" w:rsidP="00E462C4">
            <w:pPr>
              <w:spacing w:line="276" w:lineRule="auto"/>
              <w:jc w:val="both"/>
              <w:rPr>
                <w:rFonts w:ascii="Arial Narrow" w:hAnsi="Arial Narrow" w:cstheme="minorHAnsi"/>
                <w:sz w:val="18"/>
                <w:szCs w:val="18"/>
              </w:rPr>
            </w:pPr>
            <w:r w:rsidRPr="00BD342C">
              <w:rPr>
                <w:rFonts w:ascii="Arial Narrow" w:hAnsi="Arial Narrow"/>
                <w:b/>
                <w:bCs/>
                <w:sz w:val="18"/>
                <w:szCs w:val="18"/>
              </w:rPr>
              <w:t>DATOS DESAGREGADOS POR SEXO</w:t>
            </w:r>
            <w:r w:rsidRPr="00E462C4">
              <w:rPr>
                <w:rFonts w:ascii="Arial Narrow" w:hAnsi="Arial Narrow"/>
                <w:b/>
                <w:bCs/>
                <w:sz w:val="18"/>
                <w:szCs w:val="18"/>
              </w:rPr>
              <w:t xml:space="preserve">: </w:t>
            </w:r>
            <w:r w:rsidRPr="00E462C4">
              <w:rPr>
                <w:rFonts w:ascii="Arial Narrow" w:hAnsi="Arial Narrow"/>
                <w:sz w:val="18"/>
                <w:szCs w:val="18"/>
              </w:rPr>
              <w:t>Son datos a los que se aplica la clasificación cruzada por sexo y así presentan información separada para hombres y mujeres, niños y niñas. Los datos desagregados por sexo reflejan los roles, situaciones reales, condiciones generales de hombres y mujeres, niñas y niños en cada aspecto de la sociedad. Por ejemplo, la tasa de alfabetización, nivel educativo, propiedad de negocios, empleo, diferencias salariales, dependientes, propiedad de la vivienda y la tierra, préstamos y créditos, deudas, etc. Cuando los datos no están desagregados por sexo, es más difícil identificar las desigualdades reales y potenciales. Los datos desagregados por sexo son necesarios para un análisis de género eficaz.</w:t>
            </w:r>
          </w:p>
        </w:tc>
      </w:tr>
      <w:tr w:rsidR="001778D4" w:rsidRPr="005B1754" w14:paraId="1ECB54E9" w14:textId="77777777" w:rsidTr="00AD14A0">
        <w:tc>
          <w:tcPr>
            <w:tcW w:w="7229" w:type="dxa"/>
          </w:tcPr>
          <w:p w14:paraId="4CC78F25" w14:textId="51172F0E" w:rsidR="001778D4" w:rsidRPr="00BD342C" w:rsidRDefault="00BD342C" w:rsidP="00AD14A0">
            <w:pPr>
              <w:spacing w:line="276" w:lineRule="auto"/>
              <w:jc w:val="both"/>
              <w:rPr>
                <w:rFonts w:ascii="Arial Narrow" w:hAnsi="Arial Narrow" w:cstheme="minorHAnsi"/>
                <w:sz w:val="18"/>
                <w:szCs w:val="18"/>
              </w:rPr>
            </w:pPr>
            <w:r w:rsidRPr="00BD342C">
              <w:rPr>
                <w:rFonts w:ascii="Arial Narrow" w:hAnsi="Arial Narrow"/>
                <w:b/>
                <w:bCs/>
                <w:sz w:val="18"/>
                <w:szCs w:val="18"/>
              </w:rPr>
              <w:t>BRECHA DE GÉNERO:</w:t>
            </w:r>
            <w:r w:rsidRPr="00BD342C">
              <w:rPr>
                <w:rFonts w:ascii="Arial Narrow" w:hAnsi="Arial Narrow"/>
                <w:sz w:val="18"/>
                <w:szCs w:val="18"/>
              </w:rPr>
              <w:t xml:space="preserve"> El término brecha de género se refiere a cualquier disparidad entre la condición o posición de los hombres y las mujeres y la sociedad. Suele usarse para referirse a la diferencia entre los ingresos de hombres y mujeres, por ej. "brecha salarial de género." Sin embargo, puede haber brechas de género en muchos ámbitos, tal como los cuatro pilares que el Foro Económico Mundial utiliza para calcular su Índice de Brecha de Género, a saber: participación económica y oportunidad, acceso a educación, salud y esperanza de vida, empoderamiento político.</w:t>
            </w:r>
          </w:p>
        </w:tc>
      </w:tr>
    </w:tbl>
    <w:p w14:paraId="1036D222" w14:textId="77777777" w:rsidR="00691B90" w:rsidRPr="005B1754" w:rsidRDefault="00691B90" w:rsidP="005B1754">
      <w:pPr>
        <w:spacing w:after="0" w:line="276" w:lineRule="auto"/>
        <w:jc w:val="both"/>
        <w:rPr>
          <w:rFonts w:ascii="Arial Narrow" w:hAnsi="Arial Narrow" w:cstheme="minorHAnsi"/>
          <w:sz w:val="18"/>
          <w:szCs w:val="18"/>
        </w:rPr>
      </w:pPr>
    </w:p>
    <w:p w14:paraId="2C742583" w14:textId="77777777" w:rsidR="00E55316" w:rsidRPr="005B1754" w:rsidRDefault="00E55316" w:rsidP="005B1754">
      <w:pPr>
        <w:spacing w:after="0" w:line="276" w:lineRule="auto"/>
        <w:jc w:val="both"/>
        <w:rPr>
          <w:rFonts w:ascii="Arial Narrow" w:hAnsi="Arial Narrow" w:cstheme="minorHAnsi"/>
          <w:sz w:val="18"/>
          <w:szCs w:val="18"/>
        </w:rPr>
      </w:pPr>
    </w:p>
    <w:p w14:paraId="49ADA451" w14:textId="22AA56A2" w:rsidR="00AE4898" w:rsidRDefault="00442554" w:rsidP="00442554">
      <w:pPr>
        <w:jc w:val="both"/>
        <w:rPr>
          <w:b/>
          <w:bCs/>
        </w:rPr>
      </w:pPr>
      <w:r w:rsidRPr="00CF00A5">
        <w:rPr>
          <w:b/>
          <w:bCs/>
        </w:rPr>
        <w:t xml:space="preserve">RECOMENDACIÓN </w:t>
      </w:r>
      <w:r>
        <w:rPr>
          <w:b/>
          <w:bCs/>
        </w:rPr>
        <w:t>3</w:t>
      </w:r>
      <w:r w:rsidRPr="00CF00A5">
        <w:rPr>
          <w:b/>
          <w:bCs/>
        </w:rPr>
        <w:t xml:space="preserve">: </w:t>
      </w:r>
      <w:r w:rsidR="009C7B3F">
        <w:rPr>
          <w:b/>
          <w:bCs/>
        </w:rPr>
        <w:t xml:space="preserve">En los instrumentos de </w:t>
      </w:r>
      <w:r w:rsidR="00AE4898">
        <w:rPr>
          <w:b/>
          <w:bCs/>
        </w:rPr>
        <w:t xml:space="preserve">planificación incluya las políticas públicas de equidad de género a nivel territorial. </w:t>
      </w:r>
    </w:p>
    <w:p w14:paraId="542426CA" w14:textId="4A82FD11" w:rsidR="00442554" w:rsidRDefault="00C2057D" w:rsidP="00442554">
      <w:pPr>
        <w:jc w:val="both"/>
        <w:rPr>
          <w:b/>
          <w:bCs/>
        </w:rPr>
      </w:pPr>
      <w:r>
        <w:t xml:space="preserve">Identifique las políticas de equidad de género que han sido elaboradas a nivel </w:t>
      </w:r>
      <w:r w:rsidR="0086698A">
        <w:t>departamental o municipal e incluya las disposiciones en materia ambiental como referentes para el proyecto</w:t>
      </w:r>
      <w:r w:rsidR="00DD65A4">
        <w:t xml:space="preserve">. A </w:t>
      </w:r>
      <w:r w:rsidR="004B7388">
        <w:t>continuación,</w:t>
      </w:r>
      <w:r w:rsidR="00DD65A4">
        <w:t xml:space="preserve"> un ejemplo de una política pública de equidad de género y las disposiciones con las que el proyecto puede articularse o complementar. </w:t>
      </w:r>
    </w:p>
    <w:tbl>
      <w:tblPr>
        <w:tblStyle w:val="Tablaconcuadrcula"/>
        <w:tblW w:w="0" w:type="auto"/>
        <w:tblInd w:w="421" w:type="dxa"/>
        <w:tblLook w:val="04A0" w:firstRow="1" w:lastRow="0" w:firstColumn="1" w:lastColumn="0" w:noHBand="0" w:noVBand="1"/>
      </w:tblPr>
      <w:tblGrid>
        <w:gridCol w:w="7229"/>
      </w:tblGrid>
      <w:tr w:rsidR="00052F3E" w14:paraId="38F0ACCE" w14:textId="77777777" w:rsidTr="00B73402">
        <w:tc>
          <w:tcPr>
            <w:tcW w:w="7229" w:type="dxa"/>
            <w:shd w:val="clear" w:color="auto" w:fill="F7CAAC" w:themeFill="accent2" w:themeFillTint="66"/>
          </w:tcPr>
          <w:p w14:paraId="07573DF6" w14:textId="1F58669A" w:rsidR="00052F3E" w:rsidRPr="0053661F" w:rsidRDefault="007532F3" w:rsidP="00F72FAF">
            <w:pPr>
              <w:jc w:val="both"/>
              <w:rPr>
                <w:rFonts w:ascii="Arial Narrow" w:hAnsi="Arial Narrow"/>
                <w:b/>
                <w:bCs/>
              </w:rPr>
            </w:pPr>
            <w:r w:rsidRPr="0053661F">
              <w:rPr>
                <w:rFonts w:ascii="Arial Narrow" w:hAnsi="Arial Narrow"/>
                <w:b/>
                <w:bCs/>
              </w:rPr>
              <w:t xml:space="preserve">EJEMPLO: </w:t>
            </w:r>
            <w:r w:rsidR="00E51C78" w:rsidRPr="0053661F">
              <w:rPr>
                <w:rFonts w:ascii="Arial Narrow" w:hAnsi="Arial Narrow"/>
                <w:b/>
                <w:bCs/>
              </w:rPr>
              <w:t>POLÍTICA PÚBLICA DEPARTAMENTAL DE EQUIDAD E IGUALDAD DE GÉNERO</w:t>
            </w:r>
            <w:r w:rsidR="00C976FA" w:rsidRPr="0053661F">
              <w:rPr>
                <w:rFonts w:ascii="Arial Narrow" w:hAnsi="Arial Narrow"/>
                <w:b/>
                <w:bCs/>
              </w:rPr>
              <w:t xml:space="preserve"> PARA LAS MUJERES AMAZONENSES. RIQUEZA MULTICULTURAL</w:t>
            </w:r>
            <w:r w:rsidR="00B73402" w:rsidRPr="0053661F">
              <w:rPr>
                <w:rFonts w:ascii="Arial Narrow" w:hAnsi="Arial Narrow"/>
                <w:b/>
                <w:bCs/>
              </w:rPr>
              <w:t xml:space="preserve">, PENSAMIENTO Y TERRITORIO 2019 </w:t>
            </w:r>
            <w:r w:rsidR="00B11A2A">
              <w:rPr>
                <w:rFonts w:ascii="Arial Narrow" w:hAnsi="Arial Narrow"/>
                <w:b/>
                <w:bCs/>
              </w:rPr>
              <w:t>–</w:t>
            </w:r>
            <w:r w:rsidR="00B73402" w:rsidRPr="0053661F">
              <w:rPr>
                <w:rFonts w:ascii="Arial Narrow" w:hAnsi="Arial Narrow"/>
                <w:b/>
                <w:bCs/>
              </w:rPr>
              <w:t xml:space="preserve"> 2029</w:t>
            </w:r>
          </w:p>
        </w:tc>
      </w:tr>
      <w:tr w:rsidR="00052F3E" w14:paraId="3056F67E" w14:textId="77777777" w:rsidTr="00052F3E">
        <w:tc>
          <w:tcPr>
            <w:tcW w:w="7229" w:type="dxa"/>
          </w:tcPr>
          <w:p w14:paraId="04223BA6" w14:textId="6374D524" w:rsidR="0026660B" w:rsidRPr="0053661F" w:rsidRDefault="00B73402" w:rsidP="009125D9">
            <w:pPr>
              <w:jc w:val="both"/>
              <w:rPr>
                <w:rFonts w:ascii="Arial Narrow" w:hAnsi="Arial Narrow"/>
                <w:sz w:val="18"/>
                <w:szCs w:val="18"/>
              </w:rPr>
            </w:pPr>
            <w:r w:rsidRPr="0053661F">
              <w:rPr>
                <w:rFonts w:ascii="Arial Narrow" w:hAnsi="Arial Narrow"/>
                <w:sz w:val="18"/>
                <w:szCs w:val="18"/>
              </w:rPr>
              <w:t xml:space="preserve">La </w:t>
            </w:r>
            <w:r w:rsidRPr="00B11A2A">
              <w:rPr>
                <w:rFonts w:ascii="Arial Narrow" w:hAnsi="Arial Narrow"/>
                <w:sz w:val="18"/>
                <w:szCs w:val="18"/>
              </w:rPr>
              <w:t xml:space="preserve">política pública incluye </w:t>
            </w:r>
            <w:r w:rsidR="00416E54" w:rsidRPr="00B11A2A">
              <w:rPr>
                <w:rFonts w:ascii="Arial Narrow" w:hAnsi="Arial Narrow"/>
                <w:sz w:val="18"/>
                <w:szCs w:val="18"/>
              </w:rPr>
              <w:t xml:space="preserve">en su plan de acción para la autonomía </w:t>
            </w:r>
            <w:r w:rsidR="00E51F26" w:rsidRPr="00B11A2A">
              <w:rPr>
                <w:rFonts w:ascii="Arial Narrow" w:hAnsi="Arial Narrow"/>
                <w:sz w:val="18"/>
                <w:szCs w:val="18"/>
              </w:rPr>
              <w:t xml:space="preserve">económica de las mujeres </w:t>
            </w:r>
            <w:r w:rsidR="009125D9" w:rsidRPr="00B11A2A">
              <w:rPr>
                <w:rFonts w:ascii="Arial Narrow" w:hAnsi="Arial Narrow"/>
                <w:sz w:val="18"/>
                <w:szCs w:val="18"/>
              </w:rPr>
              <w:t xml:space="preserve">amazonenses (Eje 8) </w:t>
            </w:r>
            <w:r w:rsidR="00250F46" w:rsidRPr="00B11A2A">
              <w:rPr>
                <w:rFonts w:ascii="Arial Narrow" w:hAnsi="Arial Narrow"/>
                <w:sz w:val="18"/>
                <w:szCs w:val="18"/>
              </w:rPr>
              <w:t>una</w:t>
            </w:r>
            <w:r w:rsidR="004960B8" w:rsidRPr="00B11A2A">
              <w:rPr>
                <w:rFonts w:ascii="Arial Narrow" w:hAnsi="Arial Narrow"/>
                <w:sz w:val="18"/>
                <w:szCs w:val="18"/>
              </w:rPr>
              <w:t xml:space="preserve"> medida</w:t>
            </w:r>
            <w:r w:rsidR="00250F46" w:rsidRPr="00B11A2A">
              <w:rPr>
                <w:rFonts w:ascii="Arial Narrow" w:hAnsi="Arial Narrow"/>
                <w:sz w:val="18"/>
                <w:szCs w:val="18"/>
              </w:rPr>
              <w:t xml:space="preserve"> </w:t>
            </w:r>
            <w:r w:rsidR="004960B8" w:rsidRPr="00B11A2A">
              <w:rPr>
                <w:rFonts w:ascii="Arial Narrow" w:hAnsi="Arial Narrow"/>
                <w:sz w:val="18"/>
                <w:szCs w:val="18"/>
              </w:rPr>
              <w:t>específica</w:t>
            </w:r>
            <w:r w:rsidR="00250F46" w:rsidRPr="00B11A2A">
              <w:rPr>
                <w:rFonts w:ascii="Arial Narrow" w:hAnsi="Arial Narrow"/>
                <w:sz w:val="18"/>
                <w:szCs w:val="18"/>
              </w:rPr>
              <w:t xml:space="preserve"> </w:t>
            </w:r>
            <w:r w:rsidR="004960B8" w:rsidRPr="00B11A2A">
              <w:rPr>
                <w:rFonts w:ascii="Arial Narrow" w:hAnsi="Arial Narrow"/>
                <w:sz w:val="18"/>
                <w:szCs w:val="18"/>
              </w:rPr>
              <w:t>relativa</w:t>
            </w:r>
            <w:r w:rsidR="0026660B" w:rsidRPr="00B11A2A">
              <w:rPr>
                <w:rFonts w:ascii="Arial Narrow" w:hAnsi="Arial Narrow"/>
                <w:sz w:val="18"/>
                <w:szCs w:val="18"/>
              </w:rPr>
              <w:t xml:space="preserve"> a la gestión ambiental, a saber: </w:t>
            </w:r>
            <w:r w:rsidR="00250F46" w:rsidRPr="00B11A2A">
              <w:rPr>
                <w:rFonts w:ascii="Arial Narrow" w:hAnsi="Arial Narrow"/>
                <w:sz w:val="18"/>
                <w:szCs w:val="18"/>
              </w:rPr>
              <w:t xml:space="preserve"> Implementación de talleres de protección del medio ambiente, reciclaje y manejo de residuos sólidos.</w:t>
            </w:r>
          </w:p>
        </w:tc>
      </w:tr>
    </w:tbl>
    <w:p w14:paraId="22032DC2" w14:textId="77777777" w:rsidR="00010269" w:rsidRPr="00C534B4" w:rsidRDefault="00010269" w:rsidP="00F72FAF">
      <w:pPr>
        <w:jc w:val="both"/>
        <w:rPr>
          <w:b/>
          <w:bCs/>
        </w:rPr>
      </w:pPr>
    </w:p>
    <w:p w14:paraId="0EFC5F6F" w14:textId="77777777" w:rsidR="002778DD" w:rsidRDefault="002778DD" w:rsidP="00F72FAF">
      <w:pPr>
        <w:jc w:val="both"/>
        <w:rPr>
          <w:b/>
          <w:bCs/>
        </w:rPr>
      </w:pPr>
      <w:r w:rsidRPr="00C534B4">
        <w:rPr>
          <w:b/>
          <w:bCs/>
        </w:rPr>
        <w:t xml:space="preserve">RECOMENDACIÓN 4: </w:t>
      </w:r>
      <w:r w:rsidR="00C534B4" w:rsidRPr="00C534B4">
        <w:rPr>
          <w:b/>
          <w:bCs/>
        </w:rPr>
        <w:t xml:space="preserve"> En la identificación de actores incluya las oficinas de  igualdad de género a nivel territorial y las organizaciones de mujeres presentes</w:t>
      </w:r>
      <w:r w:rsidR="00A37C97">
        <w:rPr>
          <w:b/>
          <w:bCs/>
        </w:rPr>
        <w:t xml:space="preserve">  en el territorio. </w:t>
      </w:r>
    </w:p>
    <w:p w14:paraId="4BBCED34" w14:textId="77777777" w:rsidR="00A37C97" w:rsidRDefault="00A37C97" w:rsidP="00F72FAF">
      <w:pPr>
        <w:jc w:val="both"/>
      </w:pPr>
      <w:r w:rsidRPr="00490410">
        <w:t xml:space="preserve">Las oficinas de  género y las organizaciones de mujeres son aliadas </w:t>
      </w:r>
      <w:r w:rsidR="00912576" w:rsidRPr="00490410">
        <w:t xml:space="preserve">importantes a la hora de </w:t>
      </w:r>
      <w:r w:rsidR="00490410">
        <w:t xml:space="preserve">incorporar el enfoque de género en los proyectos y </w:t>
      </w:r>
      <w:r w:rsidR="00912576" w:rsidRPr="00490410">
        <w:t>propiciar contribuciones sustanciales a la igualdad de género</w:t>
      </w:r>
      <w:r w:rsidR="008F2A4C">
        <w:t xml:space="preserve">.  Las oficinas de equidad de género suelen contar con listados y contactos de las organizaciones de mujeres presentes en el territorio. </w:t>
      </w:r>
    </w:p>
    <w:p w14:paraId="238B77CA" w14:textId="0C4E2E2C" w:rsidR="008F2A4C" w:rsidRDefault="008F2A4C" w:rsidP="00F72FAF">
      <w:pPr>
        <w:jc w:val="both"/>
        <w:rPr>
          <w:b/>
          <w:bCs/>
        </w:rPr>
      </w:pPr>
      <w:r w:rsidRPr="00073945">
        <w:rPr>
          <w:b/>
          <w:bCs/>
        </w:rPr>
        <w:lastRenderedPageBreak/>
        <w:t xml:space="preserve">RECOMENDACIÓN 5: </w:t>
      </w:r>
      <w:r w:rsidR="00334633">
        <w:rPr>
          <w:b/>
          <w:bCs/>
        </w:rPr>
        <w:t xml:space="preserve">Incluya una variable de género </w:t>
      </w:r>
      <w:r w:rsidR="007E2B2B">
        <w:rPr>
          <w:b/>
          <w:bCs/>
        </w:rPr>
        <w:t>en el diagnóstico de las problemáticas a adoptar</w:t>
      </w:r>
      <w:r w:rsidR="00713774">
        <w:rPr>
          <w:b/>
          <w:bCs/>
        </w:rPr>
        <w:t>.</w:t>
      </w:r>
    </w:p>
    <w:p w14:paraId="00978C54" w14:textId="53694AFD" w:rsidR="0079762B" w:rsidRDefault="00100F5E" w:rsidP="00F72FAF">
      <w:pPr>
        <w:jc w:val="both"/>
      </w:pPr>
      <w:r w:rsidRPr="003122AE">
        <w:t xml:space="preserve">Incluir una variable de género en el diagnóstico </w:t>
      </w:r>
      <w:r w:rsidR="00EE3856">
        <w:t xml:space="preserve">implica </w:t>
      </w:r>
      <w:r w:rsidR="00FB244A">
        <w:t xml:space="preserve">una serie de acciones </w:t>
      </w:r>
      <w:r w:rsidR="001F1EE5">
        <w:t xml:space="preserve">en torno al diseño e </w:t>
      </w:r>
      <w:r w:rsidR="00BE163F">
        <w:t>i</w:t>
      </w:r>
      <w:r w:rsidR="002C4DD4">
        <w:t>mplementa</w:t>
      </w:r>
      <w:r w:rsidR="001F1EE5">
        <w:t xml:space="preserve">ción de </w:t>
      </w:r>
      <w:r w:rsidR="002C4DD4">
        <w:t xml:space="preserve"> los instrumentos para la obtención de datos</w:t>
      </w:r>
      <w:r w:rsidR="001F1EE5">
        <w:t xml:space="preserve"> y</w:t>
      </w:r>
      <w:r w:rsidR="00623F02">
        <w:t xml:space="preserve"> </w:t>
      </w:r>
      <w:r w:rsidR="00504F8D">
        <w:t xml:space="preserve">el análisis de </w:t>
      </w:r>
      <w:r w:rsidR="00623F02">
        <w:t>la información</w:t>
      </w:r>
      <w:r w:rsidR="00504F8D">
        <w:t xml:space="preserve">. </w:t>
      </w:r>
      <w:r w:rsidR="00B745E0">
        <w:t>A continuación</w:t>
      </w:r>
      <w:r w:rsidR="0079762B">
        <w:t>,</w:t>
      </w:r>
      <w:r w:rsidR="00B745E0">
        <w:t xml:space="preserve"> se </w:t>
      </w:r>
      <w:r w:rsidR="00E555AF">
        <w:t xml:space="preserve">ofrece un listado de </w:t>
      </w:r>
      <w:r w:rsidR="0079762B">
        <w:t>estas</w:t>
      </w:r>
      <w:r w:rsidR="00E555AF">
        <w:t xml:space="preserve"> acciones partiendo del ejemplo de un proyecto sobre gestión del riesgo de desastres. </w:t>
      </w:r>
    </w:p>
    <w:p w14:paraId="7FC9327C" w14:textId="3251A0EE" w:rsidR="00713774" w:rsidRPr="003122AE" w:rsidRDefault="00100C85" w:rsidP="00F72FAF">
      <w:pPr>
        <w:jc w:val="both"/>
      </w:pPr>
      <w:r>
        <w:t xml:space="preserve"> </w:t>
      </w:r>
      <w:r w:rsidR="00623F02">
        <w:t xml:space="preserve"> </w:t>
      </w:r>
    </w:p>
    <w:tbl>
      <w:tblPr>
        <w:tblStyle w:val="Tablaconcuadrcula"/>
        <w:tblW w:w="0" w:type="auto"/>
        <w:tblInd w:w="562" w:type="dxa"/>
        <w:tblLook w:val="04A0" w:firstRow="1" w:lastRow="0" w:firstColumn="1" w:lastColumn="0" w:noHBand="0" w:noVBand="1"/>
      </w:tblPr>
      <w:tblGrid>
        <w:gridCol w:w="7230"/>
      </w:tblGrid>
      <w:tr w:rsidR="0079762B" w14:paraId="005E0ADD" w14:textId="77777777" w:rsidTr="008F1BFE">
        <w:tc>
          <w:tcPr>
            <w:tcW w:w="7230" w:type="dxa"/>
            <w:shd w:val="clear" w:color="auto" w:fill="F7CAAC" w:themeFill="accent2" w:themeFillTint="66"/>
          </w:tcPr>
          <w:p w14:paraId="20F8B5AA" w14:textId="72B4A3AD" w:rsidR="0079762B" w:rsidRPr="00964F11" w:rsidRDefault="0079762B" w:rsidP="008F1BFE">
            <w:pPr>
              <w:jc w:val="center"/>
              <w:rPr>
                <w:rFonts w:ascii="Arial Narrow" w:hAnsi="Arial Narrow"/>
                <w:b/>
                <w:bCs/>
              </w:rPr>
            </w:pPr>
            <w:r w:rsidRPr="00964F11">
              <w:rPr>
                <w:rFonts w:ascii="Arial Narrow" w:hAnsi="Arial Narrow"/>
                <w:b/>
                <w:bCs/>
              </w:rPr>
              <w:t xml:space="preserve">EJEMPLO: </w:t>
            </w:r>
            <w:r w:rsidR="008F1BFE" w:rsidRPr="00964F11">
              <w:rPr>
                <w:rFonts w:ascii="Arial Narrow" w:hAnsi="Arial Narrow"/>
                <w:b/>
                <w:bCs/>
              </w:rPr>
              <w:t>PROYECTO SOBRE LA GESTIÓN DEL RIESGO DE DESASTRES</w:t>
            </w:r>
          </w:p>
        </w:tc>
      </w:tr>
      <w:tr w:rsidR="008F1BFE" w14:paraId="40E029E9" w14:textId="77777777" w:rsidTr="008F1BFE">
        <w:tc>
          <w:tcPr>
            <w:tcW w:w="7230" w:type="dxa"/>
          </w:tcPr>
          <w:p w14:paraId="117D8DCB" w14:textId="4BAD728B" w:rsidR="00650F38" w:rsidRPr="002B4C7A" w:rsidRDefault="00650F38" w:rsidP="00F72FAF">
            <w:pPr>
              <w:jc w:val="both"/>
              <w:rPr>
                <w:rFonts w:ascii="Arial Narrow" w:hAnsi="Arial Narrow"/>
                <w:sz w:val="18"/>
                <w:szCs w:val="18"/>
              </w:rPr>
            </w:pPr>
            <w:r w:rsidRPr="002B4C7A">
              <w:rPr>
                <w:rFonts w:ascii="Arial Narrow" w:hAnsi="Arial Narrow"/>
                <w:b/>
                <w:bCs/>
                <w:sz w:val="18"/>
                <w:szCs w:val="18"/>
              </w:rPr>
              <w:t>Identifique</w:t>
            </w:r>
            <w:r w:rsidR="00CF2868" w:rsidRPr="002B4C7A">
              <w:rPr>
                <w:rFonts w:ascii="Arial Narrow" w:hAnsi="Arial Narrow"/>
                <w:b/>
                <w:bCs/>
                <w:sz w:val="18"/>
                <w:szCs w:val="18"/>
              </w:rPr>
              <w:t xml:space="preserve"> datos generales en el municipio o de</w:t>
            </w:r>
            <w:r w:rsidR="00B14DAF" w:rsidRPr="002B4C7A">
              <w:rPr>
                <w:rFonts w:ascii="Arial Narrow" w:hAnsi="Arial Narrow"/>
                <w:b/>
                <w:bCs/>
                <w:sz w:val="18"/>
                <w:szCs w:val="18"/>
              </w:rPr>
              <w:t>partamento a manera de contexto.</w:t>
            </w:r>
            <w:r w:rsidR="00B14DAF" w:rsidRPr="002B4C7A">
              <w:rPr>
                <w:rFonts w:ascii="Arial Narrow" w:hAnsi="Arial Narrow"/>
                <w:sz w:val="18"/>
                <w:szCs w:val="18"/>
              </w:rPr>
              <w:t xml:space="preserve"> Algunos datos</w:t>
            </w:r>
            <w:r w:rsidRPr="002B4C7A">
              <w:rPr>
                <w:rFonts w:ascii="Arial Narrow" w:hAnsi="Arial Narrow"/>
                <w:sz w:val="18"/>
                <w:szCs w:val="18"/>
              </w:rPr>
              <w:t xml:space="preserve"> que puede gestionar</w:t>
            </w:r>
            <w:r w:rsidR="00B5385B" w:rsidRPr="002B4C7A">
              <w:rPr>
                <w:rFonts w:ascii="Arial Narrow" w:hAnsi="Arial Narrow"/>
                <w:sz w:val="18"/>
                <w:szCs w:val="18"/>
              </w:rPr>
              <w:t xml:space="preserve"> en las bases de datos del Departamento Administrativo Nacional de Estadística</w:t>
            </w:r>
            <w:r w:rsidR="00B92187" w:rsidRPr="002B4C7A">
              <w:rPr>
                <w:rFonts w:ascii="Arial Narrow" w:hAnsi="Arial Narrow"/>
                <w:sz w:val="18"/>
                <w:szCs w:val="18"/>
              </w:rPr>
              <w:t xml:space="preserve"> </w:t>
            </w:r>
            <w:r w:rsidRPr="002B4C7A">
              <w:rPr>
                <w:rFonts w:ascii="Arial Narrow" w:hAnsi="Arial Narrow"/>
                <w:sz w:val="18"/>
                <w:szCs w:val="18"/>
              </w:rPr>
              <w:t xml:space="preserve"> son: </w:t>
            </w:r>
          </w:p>
          <w:p w14:paraId="00BFFBB7" w14:textId="6A162657" w:rsidR="000E6EB6" w:rsidRPr="002B4C7A" w:rsidRDefault="000E6EB6">
            <w:pPr>
              <w:pStyle w:val="Prrafodelista"/>
              <w:numPr>
                <w:ilvl w:val="0"/>
                <w:numId w:val="2"/>
              </w:numPr>
              <w:jc w:val="both"/>
              <w:rPr>
                <w:rFonts w:ascii="Arial Narrow" w:hAnsi="Arial Narrow"/>
                <w:sz w:val="18"/>
                <w:szCs w:val="18"/>
              </w:rPr>
            </w:pPr>
            <w:r w:rsidRPr="002B4C7A">
              <w:rPr>
                <w:rFonts w:ascii="Arial Narrow" w:hAnsi="Arial Narrow"/>
                <w:sz w:val="18"/>
                <w:szCs w:val="18"/>
              </w:rPr>
              <w:t xml:space="preserve">Población femenina </w:t>
            </w:r>
            <w:r w:rsidR="00204B8E" w:rsidRPr="002B4C7A">
              <w:rPr>
                <w:rFonts w:ascii="Arial Narrow" w:hAnsi="Arial Narrow"/>
                <w:sz w:val="18"/>
                <w:szCs w:val="18"/>
              </w:rPr>
              <w:t>Vs población masculina</w:t>
            </w:r>
          </w:p>
          <w:p w14:paraId="4B754AE7" w14:textId="085B6AF8" w:rsidR="00204B8E" w:rsidRPr="002B4C7A" w:rsidRDefault="00204B8E">
            <w:pPr>
              <w:pStyle w:val="Prrafodelista"/>
              <w:numPr>
                <w:ilvl w:val="0"/>
                <w:numId w:val="2"/>
              </w:numPr>
              <w:jc w:val="both"/>
              <w:rPr>
                <w:rFonts w:ascii="Arial Narrow" w:hAnsi="Arial Narrow"/>
                <w:sz w:val="18"/>
                <w:szCs w:val="18"/>
              </w:rPr>
            </w:pPr>
            <w:r w:rsidRPr="002B4C7A">
              <w:rPr>
                <w:rFonts w:ascii="Arial Narrow" w:hAnsi="Arial Narrow"/>
                <w:sz w:val="18"/>
                <w:szCs w:val="18"/>
              </w:rPr>
              <w:t>Niveles de analfabetismo desagregado por género</w:t>
            </w:r>
          </w:p>
          <w:p w14:paraId="7EE12191" w14:textId="7A33546A" w:rsidR="00650F38" w:rsidRPr="002B4C7A" w:rsidRDefault="00BA782F">
            <w:pPr>
              <w:pStyle w:val="Prrafodelista"/>
              <w:numPr>
                <w:ilvl w:val="0"/>
                <w:numId w:val="2"/>
              </w:numPr>
              <w:jc w:val="both"/>
              <w:rPr>
                <w:rFonts w:ascii="Arial Narrow" w:hAnsi="Arial Narrow"/>
                <w:sz w:val="18"/>
                <w:szCs w:val="18"/>
              </w:rPr>
            </w:pPr>
            <w:r w:rsidRPr="002B4C7A">
              <w:rPr>
                <w:rFonts w:ascii="Arial Narrow" w:hAnsi="Arial Narrow"/>
                <w:sz w:val="18"/>
                <w:szCs w:val="18"/>
              </w:rPr>
              <w:t>Niveles de escolaridad desagregado por género</w:t>
            </w:r>
          </w:p>
          <w:p w14:paraId="412CE9BE" w14:textId="213F3338" w:rsidR="00BA782F" w:rsidRPr="002B4C7A" w:rsidRDefault="00CB0F21">
            <w:pPr>
              <w:pStyle w:val="Prrafodelista"/>
              <w:numPr>
                <w:ilvl w:val="0"/>
                <w:numId w:val="2"/>
              </w:numPr>
              <w:jc w:val="both"/>
              <w:rPr>
                <w:rFonts w:ascii="Arial Narrow" w:hAnsi="Arial Narrow"/>
                <w:sz w:val="18"/>
                <w:szCs w:val="18"/>
              </w:rPr>
            </w:pPr>
            <w:r w:rsidRPr="002B4C7A">
              <w:rPr>
                <w:rFonts w:ascii="Arial Narrow" w:hAnsi="Arial Narrow"/>
                <w:sz w:val="18"/>
                <w:szCs w:val="18"/>
              </w:rPr>
              <w:t>Porcentaje de hogares con jefatura femenina y masculina</w:t>
            </w:r>
          </w:p>
          <w:p w14:paraId="66FB0820" w14:textId="3F9E0710" w:rsidR="00CB0F21" w:rsidRPr="002B4C7A" w:rsidRDefault="00B92187">
            <w:pPr>
              <w:pStyle w:val="Prrafodelista"/>
              <w:numPr>
                <w:ilvl w:val="0"/>
                <w:numId w:val="2"/>
              </w:numPr>
              <w:jc w:val="both"/>
              <w:rPr>
                <w:rFonts w:ascii="Arial Narrow" w:hAnsi="Arial Narrow"/>
                <w:sz w:val="18"/>
                <w:szCs w:val="18"/>
              </w:rPr>
            </w:pPr>
            <w:r w:rsidRPr="002B4C7A">
              <w:rPr>
                <w:rFonts w:ascii="Arial Narrow" w:hAnsi="Arial Narrow"/>
                <w:sz w:val="18"/>
                <w:szCs w:val="18"/>
              </w:rPr>
              <w:t>Participación en el mercado laboral desagregada por género</w:t>
            </w:r>
          </w:p>
          <w:p w14:paraId="13305957" w14:textId="123032F4" w:rsidR="00650F38" w:rsidRPr="002B4C7A" w:rsidRDefault="00B5385B">
            <w:pPr>
              <w:pStyle w:val="Prrafodelista"/>
              <w:numPr>
                <w:ilvl w:val="0"/>
                <w:numId w:val="2"/>
              </w:numPr>
              <w:jc w:val="both"/>
              <w:rPr>
                <w:rFonts w:ascii="Arial Narrow" w:hAnsi="Arial Narrow"/>
                <w:sz w:val="18"/>
                <w:szCs w:val="18"/>
              </w:rPr>
            </w:pPr>
            <w:r w:rsidRPr="002B4C7A">
              <w:rPr>
                <w:rFonts w:ascii="Arial Narrow" w:hAnsi="Arial Narrow"/>
                <w:sz w:val="18"/>
                <w:szCs w:val="18"/>
              </w:rPr>
              <w:t>Desempleo desagregado por género</w:t>
            </w:r>
          </w:p>
        </w:tc>
      </w:tr>
      <w:tr w:rsidR="0079762B" w14:paraId="73BF6083" w14:textId="77777777" w:rsidTr="008F1BFE">
        <w:tc>
          <w:tcPr>
            <w:tcW w:w="7230" w:type="dxa"/>
          </w:tcPr>
          <w:p w14:paraId="291C719F" w14:textId="08271541" w:rsidR="0079762B" w:rsidRPr="002B4C7A" w:rsidRDefault="00821DC4" w:rsidP="00F72FAF">
            <w:pPr>
              <w:jc w:val="both"/>
              <w:rPr>
                <w:rFonts w:ascii="Arial Narrow" w:hAnsi="Arial Narrow"/>
                <w:sz w:val="18"/>
                <w:szCs w:val="18"/>
              </w:rPr>
            </w:pPr>
            <w:r w:rsidRPr="002B4C7A">
              <w:rPr>
                <w:rFonts w:ascii="Arial Narrow" w:hAnsi="Arial Narrow"/>
                <w:b/>
                <w:bCs/>
                <w:sz w:val="18"/>
                <w:szCs w:val="18"/>
              </w:rPr>
              <w:t>Busque datos desagregados por género</w:t>
            </w:r>
            <w:r w:rsidR="00BC3C61" w:rsidRPr="002B4C7A">
              <w:rPr>
                <w:rFonts w:ascii="Arial Narrow" w:hAnsi="Arial Narrow"/>
                <w:b/>
                <w:bCs/>
                <w:sz w:val="18"/>
                <w:szCs w:val="18"/>
              </w:rPr>
              <w:t xml:space="preserve"> con perspectiva interseccional</w:t>
            </w:r>
            <w:r w:rsidR="006C5CDA" w:rsidRPr="002B4C7A">
              <w:rPr>
                <w:rFonts w:ascii="Arial Narrow" w:hAnsi="Arial Narrow"/>
                <w:b/>
                <w:bCs/>
                <w:sz w:val="18"/>
                <w:szCs w:val="18"/>
              </w:rPr>
              <w:t xml:space="preserve">: </w:t>
            </w:r>
            <w:r w:rsidR="006C5CDA" w:rsidRPr="002B4C7A">
              <w:rPr>
                <w:rFonts w:ascii="Arial Narrow" w:hAnsi="Arial Narrow"/>
                <w:sz w:val="18"/>
                <w:szCs w:val="18"/>
              </w:rPr>
              <w:t xml:space="preserve">Para caracterizar la población </w:t>
            </w:r>
            <w:r w:rsidR="001404B1" w:rsidRPr="002B4C7A">
              <w:rPr>
                <w:rFonts w:ascii="Arial Narrow" w:hAnsi="Arial Narrow"/>
                <w:sz w:val="18"/>
                <w:szCs w:val="18"/>
              </w:rPr>
              <w:t xml:space="preserve">de interés del proyecto </w:t>
            </w:r>
            <w:r w:rsidR="001E6CC3" w:rsidRPr="002B4C7A">
              <w:rPr>
                <w:rFonts w:ascii="Arial Narrow" w:hAnsi="Arial Narrow"/>
                <w:sz w:val="18"/>
                <w:szCs w:val="18"/>
              </w:rPr>
              <w:t>procure que los datos muestren cómo es la situación para hombres y mujeres</w:t>
            </w:r>
            <w:r w:rsidR="00F17662" w:rsidRPr="002B4C7A">
              <w:rPr>
                <w:rFonts w:ascii="Arial Narrow" w:hAnsi="Arial Narrow"/>
                <w:sz w:val="18"/>
                <w:szCs w:val="18"/>
              </w:rPr>
              <w:t xml:space="preserve">, por ejemplo: </w:t>
            </w:r>
          </w:p>
          <w:p w14:paraId="610D3DC6" w14:textId="78B71D54" w:rsidR="00F17662" w:rsidRPr="002B4C7A" w:rsidRDefault="00F17662">
            <w:pPr>
              <w:pStyle w:val="Prrafodelista"/>
              <w:numPr>
                <w:ilvl w:val="0"/>
                <w:numId w:val="3"/>
              </w:numPr>
              <w:jc w:val="both"/>
              <w:rPr>
                <w:rFonts w:ascii="Arial Narrow" w:hAnsi="Arial Narrow"/>
                <w:sz w:val="18"/>
                <w:szCs w:val="18"/>
              </w:rPr>
            </w:pPr>
            <w:r w:rsidRPr="002B4C7A">
              <w:rPr>
                <w:rFonts w:ascii="Arial Narrow" w:hAnsi="Arial Narrow"/>
                <w:sz w:val="18"/>
                <w:szCs w:val="18"/>
              </w:rPr>
              <w:t>Número de habitantes de la zona desagregada por género</w:t>
            </w:r>
          </w:p>
          <w:p w14:paraId="6747FA4D" w14:textId="2F453F82" w:rsidR="00B2329C" w:rsidRPr="002B4C7A" w:rsidRDefault="00B2329C">
            <w:pPr>
              <w:pStyle w:val="Prrafodelista"/>
              <w:numPr>
                <w:ilvl w:val="0"/>
                <w:numId w:val="3"/>
              </w:numPr>
              <w:jc w:val="both"/>
              <w:rPr>
                <w:rFonts w:ascii="Arial Narrow" w:hAnsi="Arial Narrow"/>
                <w:sz w:val="18"/>
                <w:szCs w:val="18"/>
              </w:rPr>
            </w:pPr>
            <w:r w:rsidRPr="002B4C7A">
              <w:rPr>
                <w:rFonts w:ascii="Arial Narrow" w:hAnsi="Arial Narrow"/>
                <w:sz w:val="18"/>
                <w:szCs w:val="18"/>
              </w:rPr>
              <w:t xml:space="preserve">Número de personas afectadas por </w:t>
            </w:r>
            <w:r w:rsidR="007A2B28" w:rsidRPr="002B4C7A">
              <w:rPr>
                <w:rFonts w:ascii="Arial Narrow" w:eastAsia="Arial" w:hAnsi="Arial Narrow" w:cs="Arial"/>
                <w:sz w:val="18"/>
                <w:szCs w:val="18"/>
              </w:rPr>
              <w:t xml:space="preserve">las emergencias asociadas a eventos de origen natural </w:t>
            </w:r>
            <w:r w:rsidR="003B47FD" w:rsidRPr="002B4C7A">
              <w:rPr>
                <w:rFonts w:ascii="Arial Narrow" w:eastAsia="Arial" w:hAnsi="Arial Narrow" w:cs="Arial"/>
                <w:sz w:val="18"/>
                <w:szCs w:val="18"/>
              </w:rPr>
              <w:t xml:space="preserve">por </w:t>
            </w:r>
            <w:r w:rsidR="007A2B28" w:rsidRPr="002B4C7A">
              <w:rPr>
                <w:rFonts w:ascii="Arial Narrow" w:eastAsia="Arial" w:hAnsi="Arial Narrow" w:cs="Arial"/>
                <w:sz w:val="18"/>
                <w:szCs w:val="18"/>
              </w:rPr>
              <w:t>condiciones atmosféricas</w:t>
            </w:r>
          </w:p>
          <w:p w14:paraId="63569578" w14:textId="77777777" w:rsidR="00624D23" w:rsidRPr="002B4C7A" w:rsidRDefault="0066247C">
            <w:pPr>
              <w:pStyle w:val="Prrafodelista"/>
              <w:numPr>
                <w:ilvl w:val="0"/>
                <w:numId w:val="3"/>
              </w:numPr>
              <w:jc w:val="both"/>
              <w:rPr>
                <w:rFonts w:ascii="Arial Narrow" w:hAnsi="Arial Narrow"/>
                <w:b/>
                <w:bCs/>
                <w:sz w:val="18"/>
                <w:szCs w:val="18"/>
              </w:rPr>
            </w:pPr>
            <w:r w:rsidRPr="002B4C7A">
              <w:rPr>
                <w:rFonts w:ascii="Arial Narrow" w:hAnsi="Arial Narrow"/>
                <w:sz w:val="18"/>
                <w:szCs w:val="18"/>
              </w:rPr>
              <w:t xml:space="preserve">Número de hogares en zonas </w:t>
            </w:r>
            <w:r w:rsidR="004A1FD4" w:rsidRPr="002B4C7A">
              <w:rPr>
                <w:rFonts w:ascii="Arial Narrow" w:hAnsi="Arial Narrow"/>
                <w:sz w:val="18"/>
                <w:szCs w:val="18"/>
              </w:rPr>
              <w:t xml:space="preserve">de susceptibilidad </w:t>
            </w:r>
            <w:r w:rsidR="001570D7" w:rsidRPr="002B4C7A">
              <w:rPr>
                <w:rFonts w:ascii="Arial Narrow" w:hAnsi="Arial Narrow"/>
                <w:sz w:val="18"/>
                <w:szCs w:val="18"/>
              </w:rPr>
              <w:t>frente a inundaciones</w:t>
            </w:r>
            <w:r w:rsidRPr="002B4C7A">
              <w:rPr>
                <w:rFonts w:ascii="Arial Narrow" w:hAnsi="Arial Narrow"/>
                <w:sz w:val="18"/>
                <w:szCs w:val="18"/>
              </w:rPr>
              <w:t xml:space="preserve"> con jefatura femenina o masculina </w:t>
            </w:r>
          </w:p>
          <w:p w14:paraId="32D36B12" w14:textId="3C9ABBBD" w:rsidR="00280160" w:rsidRPr="002B4C7A" w:rsidRDefault="000B5859" w:rsidP="00280160">
            <w:pPr>
              <w:jc w:val="both"/>
              <w:rPr>
                <w:rFonts w:ascii="Arial Narrow" w:hAnsi="Arial Narrow"/>
                <w:sz w:val="18"/>
                <w:szCs w:val="18"/>
              </w:rPr>
            </w:pPr>
            <w:r w:rsidRPr="002B4C7A">
              <w:rPr>
                <w:rFonts w:ascii="Arial Narrow" w:hAnsi="Arial Narrow"/>
                <w:sz w:val="18"/>
                <w:szCs w:val="18"/>
              </w:rPr>
              <w:t>Estos datos deben ser abordados desde una perspectiva interseccional que evidencie cómo la variable de género se cruza con variables clave como origen é</w:t>
            </w:r>
            <w:r w:rsidR="00C10489" w:rsidRPr="002B4C7A">
              <w:rPr>
                <w:rFonts w:ascii="Arial Narrow" w:hAnsi="Arial Narrow"/>
                <w:sz w:val="18"/>
                <w:szCs w:val="18"/>
              </w:rPr>
              <w:t xml:space="preserve">tnico, nivel de </w:t>
            </w:r>
            <w:r w:rsidR="0097281F" w:rsidRPr="002B4C7A">
              <w:rPr>
                <w:rFonts w:ascii="Arial Narrow" w:hAnsi="Arial Narrow"/>
                <w:sz w:val="18"/>
                <w:szCs w:val="18"/>
              </w:rPr>
              <w:t xml:space="preserve">escolaridad, nivel de </w:t>
            </w:r>
            <w:r w:rsidR="00C10489" w:rsidRPr="002B4C7A">
              <w:rPr>
                <w:rFonts w:ascii="Arial Narrow" w:hAnsi="Arial Narrow"/>
                <w:sz w:val="18"/>
                <w:szCs w:val="18"/>
              </w:rPr>
              <w:t xml:space="preserve">pobreza, </w:t>
            </w:r>
            <w:r w:rsidR="00F84FEE" w:rsidRPr="002B4C7A">
              <w:rPr>
                <w:rFonts w:ascii="Arial Narrow" w:hAnsi="Arial Narrow"/>
                <w:sz w:val="18"/>
                <w:szCs w:val="18"/>
              </w:rPr>
              <w:t>contexto urbano/rural</w:t>
            </w:r>
            <w:r w:rsidR="0097281F" w:rsidRPr="002B4C7A">
              <w:rPr>
                <w:rFonts w:ascii="Arial Narrow" w:hAnsi="Arial Narrow"/>
                <w:sz w:val="18"/>
                <w:szCs w:val="18"/>
              </w:rPr>
              <w:t xml:space="preserve"> y condición </w:t>
            </w:r>
            <w:r w:rsidR="00951106" w:rsidRPr="002B4C7A">
              <w:rPr>
                <w:rFonts w:ascii="Arial Narrow" w:hAnsi="Arial Narrow"/>
                <w:sz w:val="18"/>
                <w:szCs w:val="18"/>
              </w:rPr>
              <w:t xml:space="preserve">etaria, entre otros. </w:t>
            </w:r>
          </w:p>
        </w:tc>
      </w:tr>
      <w:tr w:rsidR="0079762B" w14:paraId="180B6623" w14:textId="77777777" w:rsidTr="008F1BFE">
        <w:tc>
          <w:tcPr>
            <w:tcW w:w="7230" w:type="dxa"/>
          </w:tcPr>
          <w:p w14:paraId="7D6A282C" w14:textId="34813C99" w:rsidR="00BC4828" w:rsidRPr="002B4C7A" w:rsidRDefault="00BC3C61" w:rsidP="00F72FAF">
            <w:pPr>
              <w:jc w:val="both"/>
              <w:rPr>
                <w:rFonts w:ascii="Arial Narrow" w:hAnsi="Arial Narrow"/>
                <w:sz w:val="18"/>
                <w:szCs w:val="18"/>
              </w:rPr>
            </w:pPr>
            <w:r w:rsidRPr="002B4C7A">
              <w:rPr>
                <w:rFonts w:ascii="Arial Narrow" w:hAnsi="Arial Narrow"/>
                <w:b/>
                <w:bCs/>
                <w:sz w:val="18"/>
                <w:szCs w:val="18"/>
              </w:rPr>
              <w:t xml:space="preserve">Gestione datos desagregados por género </w:t>
            </w:r>
            <w:r w:rsidR="00E428B2" w:rsidRPr="002B4C7A">
              <w:rPr>
                <w:rFonts w:ascii="Arial Narrow" w:hAnsi="Arial Narrow"/>
                <w:b/>
                <w:bCs/>
                <w:sz w:val="18"/>
                <w:szCs w:val="18"/>
              </w:rPr>
              <w:t xml:space="preserve">con perspectiva interseccional: </w:t>
            </w:r>
            <w:r w:rsidR="00E428B2" w:rsidRPr="002B4C7A">
              <w:rPr>
                <w:rFonts w:ascii="Arial Narrow" w:hAnsi="Arial Narrow"/>
                <w:sz w:val="18"/>
                <w:szCs w:val="18"/>
              </w:rPr>
              <w:t xml:space="preserve">Dado que </w:t>
            </w:r>
            <w:r w:rsidR="00D55B79" w:rsidRPr="002B4C7A">
              <w:rPr>
                <w:rFonts w:ascii="Arial Narrow" w:hAnsi="Arial Narrow"/>
                <w:sz w:val="18"/>
                <w:szCs w:val="18"/>
              </w:rPr>
              <w:t xml:space="preserve">es frecuente que </w:t>
            </w:r>
            <w:r w:rsidR="00E428B2" w:rsidRPr="002B4C7A">
              <w:rPr>
                <w:rFonts w:ascii="Arial Narrow" w:hAnsi="Arial Narrow"/>
                <w:sz w:val="18"/>
                <w:szCs w:val="18"/>
              </w:rPr>
              <w:t xml:space="preserve">los datos </w:t>
            </w:r>
            <w:r w:rsidR="00D55B79" w:rsidRPr="002B4C7A">
              <w:rPr>
                <w:rFonts w:ascii="Arial Narrow" w:hAnsi="Arial Narrow"/>
                <w:sz w:val="18"/>
                <w:szCs w:val="18"/>
              </w:rPr>
              <w:t>disponibles no se encuentren desagregados</w:t>
            </w:r>
            <w:r w:rsidR="00BB5288" w:rsidRPr="002B4C7A">
              <w:rPr>
                <w:rFonts w:ascii="Arial Narrow" w:hAnsi="Arial Narrow"/>
                <w:sz w:val="18"/>
                <w:szCs w:val="18"/>
              </w:rPr>
              <w:t>, es posible que sea necesario gestionar la obtención d</w:t>
            </w:r>
            <w:r w:rsidR="000A6DB7">
              <w:rPr>
                <w:rFonts w:ascii="Arial Narrow" w:hAnsi="Arial Narrow"/>
                <w:sz w:val="18"/>
                <w:szCs w:val="18"/>
              </w:rPr>
              <w:t>irecta de información</w:t>
            </w:r>
            <w:r w:rsidR="00BC4828" w:rsidRPr="002B4C7A">
              <w:rPr>
                <w:rFonts w:ascii="Arial Narrow" w:hAnsi="Arial Narrow"/>
                <w:sz w:val="18"/>
                <w:szCs w:val="18"/>
              </w:rPr>
              <w:t xml:space="preserve">. En este caso asegúrese de: </w:t>
            </w:r>
          </w:p>
          <w:p w14:paraId="38E9DAA0" w14:textId="2083A267" w:rsidR="0079762B" w:rsidRPr="002B4C7A" w:rsidRDefault="00BC4828">
            <w:pPr>
              <w:pStyle w:val="Prrafodelista"/>
              <w:numPr>
                <w:ilvl w:val="0"/>
                <w:numId w:val="4"/>
              </w:numPr>
              <w:jc w:val="both"/>
              <w:rPr>
                <w:rFonts w:ascii="Arial Narrow" w:hAnsi="Arial Narrow"/>
                <w:sz w:val="18"/>
                <w:szCs w:val="18"/>
              </w:rPr>
            </w:pPr>
            <w:r w:rsidRPr="002B4C7A">
              <w:rPr>
                <w:rFonts w:ascii="Arial Narrow" w:hAnsi="Arial Narrow"/>
                <w:sz w:val="18"/>
                <w:szCs w:val="18"/>
              </w:rPr>
              <w:t xml:space="preserve">Contar con una muestra representativa </w:t>
            </w:r>
            <w:r w:rsidR="00010E35" w:rsidRPr="002B4C7A">
              <w:rPr>
                <w:rFonts w:ascii="Arial Narrow" w:hAnsi="Arial Narrow"/>
                <w:sz w:val="18"/>
                <w:szCs w:val="18"/>
              </w:rPr>
              <w:t xml:space="preserve">de personas o familias </w:t>
            </w:r>
            <w:r w:rsidRPr="002B4C7A">
              <w:rPr>
                <w:rFonts w:ascii="Arial Narrow" w:hAnsi="Arial Narrow"/>
                <w:sz w:val="18"/>
                <w:szCs w:val="18"/>
              </w:rPr>
              <w:t xml:space="preserve">en términos de </w:t>
            </w:r>
            <w:r w:rsidR="009533F1" w:rsidRPr="002B4C7A">
              <w:rPr>
                <w:rFonts w:ascii="Arial Narrow" w:hAnsi="Arial Narrow"/>
                <w:sz w:val="18"/>
                <w:szCs w:val="18"/>
              </w:rPr>
              <w:t xml:space="preserve">género, edad, </w:t>
            </w:r>
            <w:r w:rsidR="00D55B79" w:rsidRPr="002B4C7A">
              <w:rPr>
                <w:rFonts w:ascii="Arial Narrow" w:hAnsi="Arial Narrow"/>
                <w:sz w:val="18"/>
                <w:szCs w:val="18"/>
              </w:rPr>
              <w:t xml:space="preserve"> </w:t>
            </w:r>
            <w:r w:rsidR="009533F1" w:rsidRPr="002B4C7A">
              <w:rPr>
                <w:rFonts w:ascii="Arial Narrow" w:hAnsi="Arial Narrow"/>
                <w:sz w:val="18"/>
                <w:szCs w:val="18"/>
              </w:rPr>
              <w:t>origen étnico, nivel de escolaridad, nivel de pobreza, contexto urbano/rural</w:t>
            </w:r>
            <w:r w:rsidR="00B422B2" w:rsidRPr="002B4C7A">
              <w:rPr>
                <w:rFonts w:ascii="Arial Narrow" w:hAnsi="Arial Narrow"/>
                <w:sz w:val="18"/>
                <w:szCs w:val="18"/>
              </w:rPr>
              <w:t>.</w:t>
            </w:r>
          </w:p>
          <w:p w14:paraId="0FE67B0D" w14:textId="63F10AFB" w:rsidR="00E428B2" w:rsidRPr="002B4C7A" w:rsidRDefault="00010E35">
            <w:pPr>
              <w:pStyle w:val="Prrafodelista"/>
              <w:numPr>
                <w:ilvl w:val="0"/>
                <w:numId w:val="4"/>
              </w:numPr>
              <w:jc w:val="both"/>
              <w:rPr>
                <w:rFonts w:ascii="Arial Narrow" w:hAnsi="Arial Narrow"/>
                <w:b/>
                <w:bCs/>
                <w:sz w:val="18"/>
                <w:szCs w:val="18"/>
              </w:rPr>
            </w:pPr>
            <w:r w:rsidRPr="002B4C7A">
              <w:rPr>
                <w:rFonts w:ascii="Arial Narrow" w:hAnsi="Arial Narrow"/>
                <w:sz w:val="18"/>
                <w:szCs w:val="18"/>
              </w:rPr>
              <w:t xml:space="preserve">Organizar los datos </w:t>
            </w:r>
            <w:r w:rsidR="00CE77EC" w:rsidRPr="002B4C7A">
              <w:rPr>
                <w:rFonts w:ascii="Arial Narrow" w:hAnsi="Arial Narrow"/>
                <w:sz w:val="18"/>
                <w:szCs w:val="18"/>
              </w:rPr>
              <w:t xml:space="preserve">haciendo explícita la desagregación por variables. </w:t>
            </w:r>
          </w:p>
        </w:tc>
      </w:tr>
      <w:tr w:rsidR="0079762B" w14:paraId="7ED79434" w14:textId="77777777" w:rsidTr="008F1BFE">
        <w:tc>
          <w:tcPr>
            <w:tcW w:w="7230" w:type="dxa"/>
          </w:tcPr>
          <w:p w14:paraId="53166029" w14:textId="2DB631EA" w:rsidR="00A06749" w:rsidRPr="002B4C7A" w:rsidRDefault="00CE77EC" w:rsidP="00F72FAF">
            <w:pPr>
              <w:jc w:val="both"/>
              <w:rPr>
                <w:rFonts w:ascii="Arial Narrow" w:hAnsi="Arial Narrow"/>
                <w:sz w:val="18"/>
                <w:szCs w:val="18"/>
              </w:rPr>
            </w:pPr>
            <w:r w:rsidRPr="002B4C7A">
              <w:rPr>
                <w:rFonts w:ascii="Arial Narrow" w:hAnsi="Arial Narrow"/>
                <w:b/>
                <w:bCs/>
                <w:sz w:val="18"/>
                <w:szCs w:val="18"/>
              </w:rPr>
              <w:t>Analice l</w:t>
            </w:r>
            <w:r w:rsidR="00D36797" w:rsidRPr="002B4C7A">
              <w:rPr>
                <w:rFonts w:ascii="Arial Narrow" w:hAnsi="Arial Narrow"/>
                <w:b/>
                <w:bCs/>
                <w:sz w:val="18"/>
                <w:szCs w:val="18"/>
              </w:rPr>
              <w:t>os datos incorporando un</w:t>
            </w:r>
            <w:r w:rsidRPr="002B4C7A">
              <w:rPr>
                <w:rFonts w:ascii="Arial Narrow" w:hAnsi="Arial Narrow"/>
                <w:b/>
                <w:bCs/>
                <w:sz w:val="18"/>
                <w:szCs w:val="18"/>
              </w:rPr>
              <w:t xml:space="preserve"> enfoque de género: </w:t>
            </w:r>
            <w:r w:rsidR="006A7D59" w:rsidRPr="002B4C7A">
              <w:rPr>
                <w:rFonts w:ascii="Arial Narrow" w:hAnsi="Arial Narrow"/>
                <w:sz w:val="18"/>
                <w:szCs w:val="18"/>
              </w:rPr>
              <w:t>Esto implica</w:t>
            </w:r>
            <w:r w:rsidR="00B62C2A" w:rsidRPr="002B4C7A">
              <w:rPr>
                <w:rFonts w:ascii="Arial Narrow" w:hAnsi="Arial Narrow"/>
                <w:sz w:val="18"/>
                <w:szCs w:val="18"/>
              </w:rPr>
              <w:t xml:space="preserve"> formular y dar respuesta</w:t>
            </w:r>
            <w:r w:rsidR="00B040E9" w:rsidRPr="002B4C7A">
              <w:rPr>
                <w:rFonts w:ascii="Arial Narrow" w:hAnsi="Arial Narrow"/>
                <w:sz w:val="18"/>
                <w:szCs w:val="18"/>
              </w:rPr>
              <w:t xml:space="preserve"> a</w:t>
            </w:r>
            <w:r w:rsidR="004B50A4" w:rsidRPr="002B4C7A">
              <w:rPr>
                <w:rFonts w:ascii="Arial Narrow" w:hAnsi="Arial Narrow"/>
                <w:sz w:val="18"/>
                <w:szCs w:val="18"/>
              </w:rPr>
              <w:t xml:space="preserve"> preguntas que permitan </w:t>
            </w:r>
            <w:r w:rsidR="00D75B3A" w:rsidRPr="002B4C7A">
              <w:rPr>
                <w:rFonts w:ascii="Arial Narrow" w:hAnsi="Arial Narrow"/>
                <w:sz w:val="18"/>
                <w:szCs w:val="18"/>
              </w:rPr>
              <w:t xml:space="preserve">identificar </w:t>
            </w:r>
            <w:r w:rsidR="00FB30D6" w:rsidRPr="002B4C7A">
              <w:rPr>
                <w:rFonts w:ascii="Arial Narrow" w:hAnsi="Arial Narrow"/>
                <w:sz w:val="18"/>
                <w:szCs w:val="18"/>
              </w:rPr>
              <w:t xml:space="preserve">elementos </w:t>
            </w:r>
            <w:r w:rsidR="008008B5" w:rsidRPr="002B4C7A">
              <w:rPr>
                <w:rFonts w:ascii="Arial Narrow" w:hAnsi="Arial Narrow"/>
                <w:sz w:val="18"/>
                <w:szCs w:val="18"/>
              </w:rPr>
              <w:t>relevantes desde una perspectiva de género e interseccional</w:t>
            </w:r>
            <w:r w:rsidR="00B040E9" w:rsidRPr="002B4C7A">
              <w:rPr>
                <w:rFonts w:ascii="Arial Narrow" w:hAnsi="Arial Narrow"/>
                <w:sz w:val="18"/>
                <w:szCs w:val="18"/>
              </w:rPr>
              <w:t xml:space="preserve">. Para el tipo de proyecto en mención </w:t>
            </w:r>
            <w:r w:rsidR="005C5020" w:rsidRPr="002B4C7A">
              <w:rPr>
                <w:rFonts w:ascii="Arial Narrow" w:hAnsi="Arial Narrow"/>
                <w:sz w:val="18"/>
                <w:szCs w:val="18"/>
              </w:rPr>
              <w:t xml:space="preserve">algunas preguntas, a manera de ejemplo, son: </w:t>
            </w:r>
          </w:p>
          <w:p w14:paraId="4B786CCD" w14:textId="6A17EA80" w:rsidR="009C1241" w:rsidRPr="002B4C7A" w:rsidRDefault="00E27506" w:rsidP="00F72FAF">
            <w:pPr>
              <w:jc w:val="both"/>
              <w:rPr>
                <w:rFonts w:ascii="Arial Narrow" w:hAnsi="Arial Narrow"/>
                <w:sz w:val="18"/>
                <w:szCs w:val="18"/>
              </w:rPr>
            </w:pPr>
            <w:r w:rsidRPr="002B4C7A">
              <w:rPr>
                <w:rFonts w:ascii="Arial Narrow" w:hAnsi="Arial Narrow"/>
                <w:sz w:val="18"/>
                <w:szCs w:val="18"/>
              </w:rPr>
              <w:t xml:space="preserve">¿Las emergencias </w:t>
            </w:r>
            <w:r w:rsidR="00285216" w:rsidRPr="002B4C7A">
              <w:rPr>
                <w:rFonts w:ascii="Arial Narrow" w:hAnsi="Arial Narrow"/>
                <w:sz w:val="18"/>
                <w:szCs w:val="18"/>
              </w:rPr>
              <w:t xml:space="preserve">asociadas a eventos naturales por condiciones atmosféricas han afectado más a hombres o </w:t>
            </w:r>
            <w:r w:rsidR="003160A9" w:rsidRPr="002B4C7A">
              <w:rPr>
                <w:rFonts w:ascii="Arial Narrow" w:hAnsi="Arial Narrow"/>
                <w:sz w:val="18"/>
                <w:szCs w:val="18"/>
              </w:rPr>
              <w:t xml:space="preserve">a </w:t>
            </w:r>
            <w:r w:rsidR="00285216" w:rsidRPr="002B4C7A">
              <w:rPr>
                <w:rFonts w:ascii="Arial Narrow" w:hAnsi="Arial Narrow"/>
                <w:sz w:val="18"/>
                <w:szCs w:val="18"/>
              </w:rPr>
              <w:t xml:space="preserve">mujeres? </w:t>
            </w:r>
            <w:r w:rsidR="003160A9" w:rsidRPr="002B4C7A">
              <w:rPr>
                <w:rFonts w:ascii="Arial Narrow" w:hAnsi="Arial Narrow"/>
                <w:sz w:val="18"/>
                <w:szCs w:val="18"/>
              </w:rPr>
              <w:t xml:space="preserve">Si han afectado más a mujeres, </w:t>
            </w:r>
            <w:r w:rsidR="00207E6E" w:rsidRPr="002B4C7A">
              <w:rPr>
                <w:rFonts w:ascii="Arial Narrow" w:hAnsi="Arial Narrow"/>
                <w:sz w:val="18"/>
                <w:szCs w:val="18"/>
              </w:rPr>
              <w:t xml:space="preserve">¿Hay una mayor afectación a mujeres de algún origen étnico o rango etario en particular? </w:t>
            </w:r>
            <w:r w:rsidR="00DC4692" w:rsidRPr="002B4C7A">
              <w:rPr>
                <w:rFonts w:ascii="Arial Narrow" w:hAnsi="Arial Narrow"/>
                <w:sz w:val="18"/>
                <w:szCs w:val="18"/>
              </w:rPr>
              <w:t>¿Afecta más a mujeres en zonas urbanas o rural</w:t>
            </w:r>
            <w:r w:rsidR="009C1241" w:rsidRPr="002B4C7A">
              <w:rPr>
                <w:rFonts w:ascii="Arial Narrow" w:hAnsi="Arial Narrow"/>
                <w:sz w:val="18"/>
                <w:szCs w:val="18"/>
              </w:rPr>
              <w:t>es?</w:t>
            </w:r>
            <w:r w:rsidR="006A73B4">
              <w:rPr>
                <w:rFonts w:ascii="Arial Narrow" w:hAnsi="Arial Narrow"/>
                <w:sz w:val="18"/>
                <w:szCs w:val="18"/>
              </w:rPr>
              <w:t xml:space="preserve"> ¿Cuáles son los factores de vulnerabilidad que causan esta mayor afectación sobre las mujeres?</w:t>
            </w:r>
          </w:p>
          <w:p w14:paraId="0859F9FA" w14:textId="3EA7EA78" w:rsidR="00D75B3A" w:rsidRPr="002B4C7A" w:rsidRDefault="009C1241" w:rsidP="00055376">
            <w:pPr>
              <w:jc w:val="both"/>
              <w:rPr>
                <w:rFonts w:ascii="Arial Narrow" w:hAnsi="Arial Narrow"/>
                <w:sz w:val="18"/>
                <w:szCs w:val="18"/>
              </w:rPr>
            </w:pPr>
            <w:r w:rsidRPr="002B4C7A">
              <w:rPr>
                <w:rFonts w:ascii="Arial Narrow" w:hAnsi="Arial Narrow"/>
                <w:sz w:val="18"/>
                <w:szCs w:val="18"/>
              </w:rPr>
              <w:t xml:space="preserve">¿Los hogares con jefatura femenina en zonas de susceptibilidad están más expuestos </w:t>
            </w:r>
            <w:r w:rsidR="002C52B8" w:rsidRPr="002B4C7A">
              <w:rPr>
                <w:rFonts w:ascii="Arial Narrow" w:hAnsi="Arial Narrow"/>
                <w:sz w:val="18"/>
                <w:szCs w:val="18"/>
              </w:rPr>
              <w:t xml:space="preserve">al riesgo de desastres que los hogares </w:t>
            </w:r>
            <w:r w:rsidR="0006554D" w:rsidRPr="002B4C7A">
              <w:rPr>
                <w:rFonts w:ascii="Arial Narrow" w:hAnsi="Arial Narrow"/>
                <w:sz w:val="18"/>
                <w:szCs w:val="18"/>
              </w:rPr>
              <w:t>con</w:t>
            </w:r>
            <w:r w:rsidR="002C52B8" w:rsidRPr="002B4C7A">
              <w:rPr>
                <w:rFonts w:ascii="Arial Narrow" w:hAnsi="Arial Narrow"/>
                <w:sz w:val="18"/>
                <w:szCs w:val="18"/>
              </w:rPr>
              <w:t xml:space="preserve"> jefatura masculina?</w:t>
            </w:r>
            <w:r w:rsidR="00100D34" w:rsidRPr="002B4C7A">
              <w:rPr>
                <w:rFonts w:ascii="Arial Narrow" w:hAnsi="Arial Narrow"/>
                <w:sz w:val="18"/>
                <w:szCs w:val="18"/>
              </w:rPr>
              <w:t xml:space="preserve"> Si hay mayor susceptibilidad en los hogares </w:t>
            </w:r>
            <w:r w:rsidR="0006554D" w:rsidRPr="002B4C7A">
              <w:rPr>
                <w:rFonts w:ascii="Arial Narrow" w:hAnsi="Arial Narrow"/>
                <w:sz w:val="18"/>
                <w:szCs w:val="18"/>
              </w:rPr>
              <w:t>con</w:t>
            </w:r>
            <w:r w:rsidR="00100D34" w:rsidRPr="002B4C7A">
              <w:rPr>
                <w:rFonts w:ascii="Arial Narrow" w:hAnsi="Arial Narrow"/>
                <w:sz w:val="18"/>
                <w:szCs w:val="18"/>
              </w:rPr>
              <w:t xml:space="preserve"> jefatura femenina ¿Hay mayor </w:t>
            </w:r>
            <w:r w:rsidR="0006554D" w:rsidRPr="002B4C7A">
              <w:rPr>
                <w:rFonts w:ascii="Arial Narrow" w:hAnsi="Arial Narrow"/>
                <w:sz w:val="18"/>
                <w:szCs w:val="18"/>
              </w:rPr>
              <w:t xml:space="preserve">susceptibilidad en hogares con algún origen étnico en particular? </w:t>
            </w:r>
            <w:r w:rsidR="005438A3" w:rsidRPr="002B4C7A">
              <w:rPr>
                <w:rFonts w:ascii="Arial Narrow" w:hAnsi="Arial Narrow"/>
                <w:sz w:val="18"/>
                <w:szCs w:val="18"/>
              </w:rPr>
              <w:t>¿Hay alguna relación directa entre mayor susceptibilidad y mayores niveles de pobreza?</w:t>
            </w:r>
            <w:r w:rsidR="00055376" w:rsidRPr="002B4C7A">
              <w:rPr>
                <w:rFonts w:ascii="Arial Narrow" w:hAnsi="Arial Narrow"/>
                <w:sz w:val="18"/>
                <w:szCs w:val="18"/>
              </w:rPr>
              <w:t xml:space="preserve"> ¿Son más susceptibles los hogares en zonas urbanas o rurales?</w:t>
            </w:r>
            <w:r w:rsidR="00625A12">
              <w:rPr>
                <w:rFonts w:ascii="Arial Narrow" w:hAnsi="Arial Narrow"/>
                <w:sz w:val="18"/>
                <w:szCs w:val="18"/>
              </w:rPr>
              <w:t xml:space="preserve"> ¿Cuáles son los factores de vulnerabilidad que causan esta mayor vulnerabilidad de los hogares con jefatura femenina?</w:t>
            </w:r>
          </w:p>
        </w:tc>
      </w:tr>
      <w:tr w:rsidR="004B50A4" w14:paraId="024333E9" w14:textId="77777777" w:rsidTr="008F1BFE">
        <w:tc>
          <w:tcPr>
            <w:tcW w:w="7230" w:type="dxa"/>
          </w:tcPr>
          <w:p w14:paraId="251E8125" w14:textId="3FAD7D33" w:rsidR="006F2805" w:rsidRPr="002B4C7A" w:rsidRDefault="000A2A89" w:rsidP="00F72FAF">
            <w:pPr>
              <w:jc w:val="both"/>
              <w:rPr>
                <w:rFonts w:ascii="Arial Narrow" w:hAnsi="Arial Narrow"/>
                <w:sz w:val="18"/>
                <w:szCs w:val="18"/>
              </w:rPr>
            </w:pPr>
            <w:r w:rsidRPr="002B4C7A">
              <w:rPr>
                <w:rFonts w:ascii="Arial Narrow" w:hAnsi="Arial Narrow"/>
                <w:b/>
                <w:bCs/>
                <w:sz w:val="18"/>
                <w:szCs w:val="18"/>
              </w:rPr>
              <w:t xml:space="preserve">Genere información relevante: </w:t>
            </w:r>
            <w:r w:rsidRPr="002B4C7A">
              <w:rPr>
                <w:rFonts w:ascii="Arial Narrow" w:hAnsi="Arial Narrow"/>
                <w:sz w:val="18"/>
                <w:szCs w:val="18"/>
              </w:rPr>
              <w:t xml:space="preserve">Una vez formuladas y </w:t>
            </w:r>
            <w:r w:rsidR="00F471D7" w:rsidRPr="002B4C7A">
              <w:rPr>
                <w:rFonts w:ascii="Arial Narrow" w:hAnsi="Arial Narrow"/>
                <w:sz w:val="18"/>
                <w:szCs w:val="18"/>
              </w:rPr>
              <w:t xml:space="preserve">respondidas las preguntas indicadas asegúrese de </w:t>
            </w:r>
            <w:r w:rsidR="00237DFD" w:rsidRPr="002B4C7A">
              <w:rPr>
                <w:rFonts w:ascii="Arial Narrow" w:hAnsi="Arial Narrow"/>
                <w:sz w:val="18"/>
                <w:szCs w:val="18"/>
              </w:rPr>
              <w:t>contar con información relevante que esté disponible para la elaboración de</w:t>
            </w:r>
            <w:r w:rsidR="004A0A60" w:rsidRPr="002B4C7A">
              <w:rPr>
                <w:rFonts w:ascii="Arial Narrow" w:hAnsi="Arial Narrow"/>
                <w:sz w:val="18"/>
                <w:szCs w:val="18"/>
              </w:rPr>
              <w:t xml:space="preserve"> los objetivos, estrategias,</w:t>
            </w:r>
            <w:r w:rsidR="00C20D53">
              <w:rPr>
                <w:rFonts w:ascii="Arial Narrow" w:hAnsi="Arial Narrow"/>
                <w:sz w:val="18"/>
                <w:szCs w:val="18"/>
              </w:rPr>
              <w:t xml:space="preserve"> ejes temáticos, </w:t>
            </w:r>
            <w:r w:rsidR="004A0A60" w:rsidRPr="002B4C7A">
              <w:rPr>
                <w:rFonts w:ascii="Arial Narrow" w:hAnsi="Arial Narrow"/>
                <w:sz w:val="18"/>
                <w:szCs w:val="18"/>
              </w:rPr>
              <w:t>metas e indicadores del proyecto.</w:t>
            </w:r>
            <w:r w:rsidR="00080CD1" w:rsidRPr="002B4C7A">
              <w:rPr>
                <w:rFonts w:ascii="Arial Narrow" w:hAnsi="Arial Narrow"/>
                <w:sz w:val="18"/>
                <w:szCs w:val="18"/>
              </w:rPr>
              <w:t xml:space="preserve"> Para el tipo de proyecto en mención l</w:t>
            </w:r>
            <w:r w:rsidR="006F2805" w:rsidRPr="002B4C7A">
              <w:rPr>
                <w:rFonts w:ascii="Arial Narrow" w:hAnsi="Arial Narrow"/>
                <w:sz w:val="18"/>
                <w:szCs w:val="18"/>
              </w:rPr>
              <w:t xml:space="preserve">os ítems de información relevante podrían ser, a manera de ejemplo: </w:t>
            </w:r>
          </w:p>
          <w:p w14:paraId="14DD96DE" w14:textId="17346C02" w:rsidR="006F2805" w:rsidRPr="002B4C7A" w:rsidRDefault="00075EDD">
            <w:pPr>
              <w:pStyle w:val="Prrafodelista"/>
              <w:numPr>
                <w:ilvl w:val="0"/>
                <w:numId w:val="5"/>
              </w:numPr>
              <w:jc w:val="both"/>
              <w:rPr>
                <w:rFonts w:ascii="Arial Narrow" w:hAnsi="Arial Narrow"/>
                <w:sz w:val="18"/>
                <w:szCs w:val="18"/>
              </w:rPr>
            </w:pPr>
            <w:r w:rsidRPr="002B4C7A">
              <w:rPr>
                <w:rFonts w:ascii="Arial Narrow" w:hAnsi="Arial Narrow"/>
                <w:sz w:val="18"/>
                <w:szCs w:val="18"/>
              </w:rPr>
              <w:t xml:space="preserve">Las mujeres jóvenes, indígenas, rurales han sido las más afectadas por los desastres ocurridos en un </w:t>
            </w:r>
            <w:r w:rsidR="00696A55" w:rsidRPr="002B4C7A">
              <w:rPr>
                <w:rFonts w:ascii="Arial Narrow" w:hAnsi="Arial Narrow"/>
                <w:sz w:val="18"/>
                <w:szCs w:val="18"/>
              </w:rPr>
              <w:t>periodo de tiempo y una zona determinada</w:t>
            </w:r>
            <w:r w:rsidR="00542606">
              <w:rPr>
                <w:rFonts w:ascii="Arial Narrow" w:hAnsi="Arial Narrow"/>
                <w:sz w:val="18"/>
                <w:szCs w:val="18"/>
              </w:rPr>
              <w:t xml:space="preserve">, lo cual se relaciona con su renuencia </w:t>
            </w:r>
            <w:r w:rsidR="00CB23EE">
              <w:rPr>
                <w:rFonts w:ascii="Arial Narrow" w:hAnsi="Arial Narrow"/>
                <w:sz w:val="18"/>
                <w:szCs w:val="18"/>
              </w:rPr>
              <w:t xml:space="preserve">a hacer uso de los albergues dispuestos por el riesgo percibido de sufrir de violencia sexual. </w:t>
            </w:r>
            <w:r w:rsidR="00696A55" w:rsidRPr="002B4C7A">
              <w:rPr>
                <w:rFonts w:ascii="Arial Narrow" w:hAnsi="Arial Narrow"/>
                <w:sz w:val="18"/>
                <w:szCs w:val="18"/>
              </w:rPr>
              <w:t xml:space="preserve"> </w:t>
            </w:r>
          </w:p>
          <w:p w14:paraId="69BC923E" w14:textId="5DF964E7" w:rsidR="004B50A4" w:rsidRPr="002B4C7A" w:rsidRDefault="00696A55">
            <w:pPr>
              <w:pStyle w:val="Prrafodelista"/>
              <w:numPr>
                <w:ilvl w:val="0"/>
                <w:numId w:val="5"/>
              </w:numPr>
              <w:jc w:val="both"/>
              <w:rPr>
                <w:rFonts w:ascii="Arial Narrow" w:hAnsi="Arial Narrow"/>
                <w:sz w:val="18"/>
                <w:szCs w:val="18"/>
              </w:rPr>
            </w:pPr>
            <w:r w:rsidRPr="002B4C7A">
              <w:rPr>
                <w:rFonts w:ascii="Arial Narrow" w:hAnsi="Arial Narrow"/>
                <w:sz w:val="18"/>
                <w:szCs w:val="18"/>
              </w:rPr>
              <w:t>Los hogares rurales, indígenas</w:t>
            </w:r>
            <w:r w:rsidR="00823F9C" w:rsidRPr="002B4C7A">
              <w:rPr>
                <w:rFonts w:ascii="Arial Narrow" w:hAnsi="Arial Narrow"/>
                <w:sz w:val="18"/>
                <w:szCs w:val="18"/>
              </w:rPr>
              <w:t xml:space="preserve">, con jefatura femenina son los más expuestos al riesgo </w:t>
            </w:r>
            <w:r w:rsidR="003B5855" w:rsidRPr="002B4C7A">
              <w:rPr>
                <w:rFonts w:ascii="Arial Narrow" w:hAnsi="Arial Narrow"/>
                <w:sz w:val="18"/>
                <w:szCs w:val="18"/>
              </w:rPr>
              <w:t>de desastres</w:t>
            </w:r>
            <w:r w:rsidR="00C20D53">
              <w:rPr>
                <w:rFonts w:ascii="Arial Narrow" w:hAnsi="Arial Narrow"/>
                <w:sz w:val="18"/>
                <w:szCs w:val="18"/>
              </w:rPr>
              <w:t xml:space="preserve"> lo cual se relaciona directamente con los niveles de pobreza acentuados </w:t>
            </w:r>
            <w:r w:rsidR="00542606">
              <w:rPr>
                <w:rFonts w:ascii="Arial Narrow" w:hAnsi="Arial Narrow"/>
                <w:sz w:val="18"/>
                <w:szCs w:val="18"/>
              </w:rPr>
              <w:t>que les afectan.</w:t>
            </w:r>
            <w:r w:rsidR="003B5855" w:rsidRPr="002B4C7A">
              <w:rPr>
                <w:rFonts w:ascii="Arial Narrow" w:hAnsi="Arial Narrow"/>
                <w:sz w:val="18"/>
                <w:szCs w:val="18"/>
              </w:rPr>
              <w:t xml:space="preserve"> </w:t>
            </w:r>
          </w:p>
        </w:tc>
      </w:tr>
    </w:tbl>
    <w:p w14:paraId="6B04B2A8" w14:textId="77777777" w:rsidR="007E2B2B" w:rsidRDefault="007E2B2B" w:rsidP="00F72FAF">
      <w:pPr>
        <w:jc w:val="both"/>
        <w:rPr>
          <w:b/>
          <w:bCs/>
        </w:rPr>
      </w:pPr>
    </w:p>
    <w:p w14:paraId="1AD7E029" w14:textId="77777777" w:rsidR="002B4C7A" w:rsidRPr="00073945" w:rsidRDefault="002B4C7A" w:rsidP="00F72FAF">
      <w:pPr>
        <w:jc w:val="both"/>
        <w:rPr>
          <w:b/>
          <w:bCs/>
        </w:rPr>
      </w:pPr>
    </w:p>
    <w:p w14:paraId="248B1A5D" w14:textId="09158C0A" w:rsidR="00AE5364" w:rsidRDefault="00AE5364" w:rsidP="00AE5364">
      <w:pPr>
        <w:jc w:val="both"/>
        <w:rPr>
          <w:b/>
          <w:bCs/>
        </w:rPr>
      </w:pPr>
      <w:r w:rsidRPr="00073945">
        <w:rPr>
          <w:b/>
          <w:bCs/>
        </w:rPr>
        <w:t xml:space="preserve">RECOMENDACIÓN </w:t>
      </w:r>
      <w:r>
        <w:rPr>
          <w:b/>
          <w:bCs/>
        </w:rPr>
        <w:t>6</w:t>
      </w:r>
      <w:r w:rsidRPr="00073945">
        <w:rPr>
          <w:b/>
          <w:bCs/>
        </w:rPr>
        <w:t xml:space="preserve">: </w:t>
      </w:r>
      <w:r w:rsidR="00636144">
        <w:rPr>
          <w:b/>
          <w:bCs/>
        </w:rPr>
        <w:t xml:space="preserve">Incluya </w:t>
      </w:r>
      <w:r w:rsidR="008D72AE">
        <w:rPr>
          <w:b/>
          <w:bCs/>
        </w:rPr>
        <w:t>el enfoque de género en la formulación de los objetivos general y/o específicos</w:t>
      </w:r>
    </w:p>
    <w:p w14:paraId="6542B84F" w14:textId="1E801564" w:rsidR="000F0B6C" w:rsidRDefault="008D72AE" w:rsidP="008D72AE">
      <w:pPr>
        <w:jc w:val="both"/>
      </w:pPr>
      <w:r>
        <w:t xml:space="preserve">Un proyecto con enfoque de género se evidenciará como tal desde la </w:t>
      </w:r>
      <w:r w:rsidR="002B4C7A">
        <w:t>formulación de los objetivos. A continuación</w:t>
      </w:r>
      <w:r w:rsidR="00140A2C">
        <w:t>,</w:t>
      </w:r>
      <w:r w:rsidR="002B4C7A">
        <w:t xml:space="preserve"> se ofrecen algunos ejemplos </w:t>
      </w:r>
      <w:r w:rsidR="000F0B6C">
        <w:t>sobre cómo incorporar el enfoque de género en objetivos generales o específicos asociados a la gestión del cambio climático</w:t>
      </w:r>
      <w:r w:rsidR="00AF3E39">
        <w:t>, los cuales han sido tomados de PIGCCT concretos</w:t>
      </w:r>
      <w:r w:rsidR="000F0B6C">
        <w:t xml:space="preserve">. </w:t>
      </w:r>
      <w:r w:rsidR="00F40CE9">
        <w:t xml:space="preserve">Como se verá en los ejemplos, se trata de añadir elementos a la formulación del </w:t>
      </w:r>
      <w:r w:rsidR="00EB7F08">
        <w:t xml:space="preserve">objetivo que hagan explícita la incorporación del enfoque de género. </w:t>
      </w:r>
    </w:p>
    <w:tbl>
      <w:tblPr>
        <w:tblStyle w:val="Tablaconcuadrcula"/>
        <w:tblW w:w="0" w:type="auto"/>
        <w:tblInd w:w="562" w:type="dxa"/>
        <w:tblLook w:val="04A0" w:firstRow="1" w:lastRow="0" w:firstColumn="1" w:lastColumn="0" w:noHBand="0" w:noVBand="1"/>
      </w:tblPr>
      <w:tblGrid>
        <w:gridCol w:w="7230"/>
      </w:tblGrid>
      <w:tr w:rsidR="00140A2C" w14:paraId="704A2E5E" w14:textId="77777777" w:rsidTr="00AD14A0">
        <w:tc>
          <w:tcPr>
            <w:tcW w:w="7230" w:type="dxa"/>
            <w:shd w:val="clear" w:color="auto" w:fill="F7CAAC" w:themeFill="accent2" w:themeFillTint="66"/>
          </w:tcPr>
          <w:p w14:paraId="4FCC6BA3" w14:textId="6B4D152F" w:rsidR="00140A2C" w:rsidRDefault="00140A2C" w:rsidP="00AD14A0">
            <w:pPr>
              <w:jc w:val="center"/>
              <w:rPr>
                <w:b/>
                <w:bCs/>
              </w:rPr>
            </w:pPr>
            <w:r>
              <w:rPr>
                <w:b/>
                <w:bCs/>
              </w:rPr>
              <w:t>EJEMPLOS: OBJETIVOS DE INICIATIVAS PARA LA GES</w:t>
            </w:r>
            <w:r w:rsidR="005F514A">
              <w:rPr>
                <w:b/>
                <w:bCs/>
              </w:rPr>
              <w:t>TIÓN DEL CAMBIO CLIMÁTICO</w:t>
            </w:r>
          </w:p>
        </w:tc>
      </w:tr>
      <w:tr w:rsidR="00140A2C" w14:paraId="1502E6F2" w14:textId="77777777" w:rsidTr="00AD14A0">
        <w:tc>
          <w:tcPr>
            <w:tcW w:w="7230" w:type="dxa"/>
          </w:tcPr>
          <w:p w14:paraId="3D85A239" w14:textId="77777777" w:rsidR="00140A2C" w:rsidRPr="003E1E0F" w:rsidRDefault="0018748E" w:rsidP="0018748E">
            <w:pPr>
              <w:jc w:val="both"/>
              <w:rPr>
                <w:rFonts w:ascii="Arial Narrow" w:hAnsi="Arial Narrow"/>
                <w:sz w:val="18"/>
                <w:szCs w:val="18"/>
              </w:rPr>
            </w:pPr>
            <w:r w:rsidRPr="003E1E0F">
              <w:rPr>
                <w:rFonts w:ascii="Arial Narrow" w:hAnsi="Arial Narrow"/>
                <w:sz w:val="18"/>
                <w:szCs w:val="18"/>
              </w:rPr>
              <w:t>Redacción original del objetivo:</w:t>
            </w:r>
          </w:p>
          <w:p w14:paraId="1A2F0E1C" w14:textId="77777777" w:rsidR="0018748E" w:rsidRPr="003E1E0F" w:rsidRDefault="0018748E">
            <w:pPr>
              <w:numPr>
                <w:ilvl w:val="0"/>
                <w:numId w:val="6"/>
              </w:numPr>
              <w:pBdr>
                <w:top w:val="nil"/>
                <w:left w:val="nil"/>
                <w:bottom w:val="nil"/>
                <w:right w:val="nil"/>
                <w:between w:val="nil"/>
              </w:pBdr>
              <w:rPr>
                <w:rFonts w:ascii="Arial Narrow" w:hAnsi="Arial Narrow"/>
                <w:sz w:val="18"/>
                <w:szCs w:val="18"/>
              </w:rPr>
            </w:pPr>
            <w:r w:rsidRPr="003E1E0F">
              <w:rPr>
                <w:rFonts w:ascii="Arial Narrow" w:hAnsi="Arial Narrow"/>
                <w:sz w:val="18"/>
                <w:szCs w:val="18"/>
              </w:rPr>
              <w:t xml:space="preserve">Promover la adopción y la implementación de medidas de adaptación y mitigación considerando las necesidades del territorio y su población </w:t>
            </w:r>
          </w:p>
          <w:p w14:paraId="7322D415" w14:textId="226A063C" w:rsidR="0018748E" w:rsidRPr="003E1E0F" w:rsidRDefault="004B2D03" w:rsidP="0018748E">
            <w:pPr>
              <w:jc w:val="both"/>
              <w:rPr>
                <w:rFonts w:ascii="Arial Narrow" w:hAnsi="Arial Narrow"/>
                <w:sz w:val="18"/>
                <w:szCs w:val="18"/>
              </w:rPr>
            </w:pPr>
            <w:r w:rsidRPr="003E1E0F">
              <w:rPr>
                <w:rFonts w:ascii="Arial Narrow" w:hAnsi="Arial Narrow"/>
                <w:sz w:val="18"/>
                <w:szCs w:val="18"/>
              </w:rPr>
              <w:t xml:space="preserve">Redacción del objetivo con enfoque de género: </w:t>
            </w:r>
          </w:p>
          <w:p w14:paraId="0AF5DBEE" w14:textId="5DF459BB" w:rsidR="0018748E" w:rsidRPr="003E1E0F" w:rsidRDefault="004B2D03">
            <w:pPr>
              <w:numPr>
                <w:ilvl w:val="0"/>
                <w:numId w:val="7"/>
              </w:numPr>
              <w:pBdr>
                <w:top w:val="nil"/>
                <w:left w:val="nil"/>
                <w:bottom w:val="nil"/>
                <w:right w:val="nil"/>
                <w:between w:val="nil"/>
              </w:pBdr>
              <w:jc w:val="both"/>
              <w:rPr>
                <w:rFonts w:ascii="Arial Narrow" w:hAnsi="Arial Narrow"/>
                <w:sz w:val="18"/>
                <w:szCs w:val="18"/>
              </w:rPr>
            </w:pPr>
            <w:r w:rsidRPr="003E1E0F">
              <w:rPr>
                <w:rFonts w:ascii="Arial Narrow" w:hAnsi="Arial Narrow"/>
                <w:sz w:val="18"/>
                <w:szCs w:val="18"/>
              </w:rPr>
              <w:t>Promover la adopción y la implementación de medidas de adaptación y mitigación considerando las necesidades del territorio y su población</w:t>
            </w:r>
            <w:r w:rsidR="00D84F52" w:rsidRPr="003E1E0F">
              <w:rPr>
                <w:rFonts w:ascii="Arial Narrow" w:hAnsi="Arial Narrow"/>
                <w:sz w:val="18"/>
                <w:szCs w:val="18"/>
              </w:rPr>
              <w:t>, de acuerdo con sus  condiciones diferenciales (género, edad, origen étnico, contexto urbano/rural, entre otros)</w:t>
            </w:r>
          </w:p>
        </w:tc>
      </w:tr>
      <w:tr w:rsidR="00154A8E" w14:paraId="7BD31F79" w14:textId="77777777" w:rsidTr="00AD14A0">
        <w:tc>
          <w:tcPr>
            <w:tcW w:w="7230" w:type="dxa"/>
          </w:tcPr>
          <w:p w14:paraId="45E785CA" w14:textId="2E430A26" w:rsidR="00154A8E" w:rsidRPr="003E1E0F" w:rsidRDefault="00154A8E" w:rsidP="00154A8E">
            <w:pPr>
              <w:jc w:val="both"/>
              <w:rPr>
                <w:rFonts w:ascii="Arial Narrow" w:hAnsi="Arial Narrow"/>
                <w:sz w:val="18"/>
                <w:szCs w:val="18"/>
              </w:rPr>
            </w:pPr>
            <w:r w:rsidRPr="003E1E0F">
              <w:rPr>
                <w:rFonts w:ascii="Arial Narrow" w:hAnsi="Arial Narrow"/>
                <w:sz w:val="18"/>
                <w:szCs w:val="18"/>
              </w:rPr>
              <w:t>Redacción original del objetivo:</w:t>
            </w:r>
          </w:p>
          <w:p w14:paraId="63824BBC" w14:textId="77777777" w:rsidR="00154A8E" w:rsidRPr="003E1E0F" w:rsidRDefault="00154A8E">
            <w:pPr>
              <w:pStyle w:val="Prrafodelista"/>
              <w:numPr>
                <w:ilvl w:val="0"/>
                <w:numId w:val="9"/>
              </w:numPr>
              <w:jc w:val="both"/>
              <w:rPr>
                <w:rFonts w:ascii="Arial Narrow" w:hAnsi="Arial Narrow"/>
                <w:sz w:val="18"/>
                <w:szCs w:val="18"/>
              </w:rPr>
            </w:pPr>
            <w:r w:rsidRPr="003E1E0F">
              <w:rPr>
                <w:rFonts w:ascii="Arial Narrow" w:hAnsi="Arial Narrow"/>
                <w:sz w:val="18"/>
                <w:szCs w:val="18"/>
              </w:rPr>
              <w:t>Incorporar la gestión del cambio climático articulada con la gestión del riesgo de desastres en los instrumentos de ordenación y planificación territorial municipal y departamental de acuerdo con los lineamientos del orden nacional.</w:t>
            </w:r>
          </w:p>
          <w:p w14:paraId="210829FD" w14:textId="77777777" w:rsidR="003F4F04" w:rsidRPr="003E1E0F" w:rsidRDefault="003F4F04" w:rsidP="003F4F04">
            <w:pPr>
              <w:jc w:val="both"/>
              <w:rPr>
                <w:rFonts w:ascii="Arial Narrow" w:hAnsi="Arial Narrow"/>
                <w:sz w:val="18"/>
                <w:szCs w:val="18"/>
              </w:rPr>
            </w:pPr>
            <w:r w:rsidRPr="003E1E0F">
              <w:rPr>
                <w:rFonts w:ascii="Arial Narrow" w:hAnsi="Arial Narrow"/>
                <w:sz w:val="18"/>
                <w:szCs w:val="18"/>
              </w:rPr>
              <w:t xml:space="preserve">Redacción del objetivo con enfoque de género: </w:t>
            </w:r>
          </w:p>
          <w:p w14:paraId="523CA6AD" w14:textId="66676B0A" w:rsidR="003F4F04" w:rsidRPr="003E1E0F" w:rsidRDefault="009B1D9B">
            <w:pPr>
              <w:pStyle w:val="Prrafodelista"/>
              <w:numPr>
                <w:ilvl w:val="0"/>
                <w:numId w:val="8"/>
              </w:numPr>
              <w:jc w:val="both"/>
              <w:rPr>
                <w:rFonts w:ascii="Arial Narrow" w:hAnsi="Arial Narrow"/>
                <w:sz w:val="18"/>
                <w:szCs w:val="18"/>
              </w:rPr>
            </w:pPr>
            <w:r w:rsidRPr="003E1E0F">
              <w:rPr>
                <w:rFonts w:ascii="Arial Narrow" w:hAnsi="Arial Narrow"/>
                <w:sz w:val="18"/>
                <w:szCs w:val="18"/>
              </w:rPr>
              <w:t>Incorporar la gestión del cambio climático</w:t>
            </w:r>
            <w:r w:rsidR="00503302" w:rsidRPr="003E1E0F">
              <w:rPr>
                <w:rFonts w:ascii="Arial Narrow" w:hAnsi="Arial Narrow"/>
                <w:sz w:val="18"/>
                <w:szCs w:val="18"/>
              </w:rPr>
              <w:t xml:space="preserve"> con enfoque de género y </w:t>
            </w:r>
            <w:r w:rsidRPr="003E1E0F">
              <w:rPr>
                <w:rFonts w:ascii="Arial Narrow" w:hAnsi="Arial Narrow"/>
                <w:sz w:val="18"/>
                <w:szCs w:val="18"/>
              </w:rPr>
              <w:t xml:space="preserve"> articulada con la gestión del riesgo de desastres en los instrumentos de ordenación y planificación territorial municipal y departamental de acuerdo con los lineamientos del orden nacional.</w:t>
            </w:r>
          </w:p>
        </w:tc>
      </w:tr>
      <w:tr w:rsidR="00154A8E" w14:paraId="2A03DB2D" w14:textId="77777777" w:rsidTr="00AD14A0">
        <w:tc>
          <w:tcPr>
            <w:tcW w:w="7230" w:type="dxa"/>
          </w:tcPr>
          <w:p w14:paraId="35E3599C" w14:textId="77777777" w:rsidR="00B7241C" w:rsidRPr="003E1E0F" w:rsidRDefault="00B7241C" w:rsidP="00B7241C">
            <w:pPr>
              <w:jc w:val="both"/>
              <w:rPr>
                <w:rFonts w:ascii="Arial Narrow" w:hAnsi="Arial Narrow"/>
                <w:sz w:val="18"/>
                <w:szCs w:val="18"/>
              </w:rPr>
            </w:pPr>
            <w:r w:rsidRPr="003E1E0F">
              <w:rPr>
                <w:rFonts w:ascii="Arial Narrow" w:hAnsi="Arial Narrow"/>
                <w:sz w:val="18"/>
                <w:szCs w:val="18"/>
              </w:rPr>
              <w:t>Redacción original del objetivo:</w:t>
            </w:r>
          </w:p>
          <w:p w14:paraId="77677BB7" w14:textId="77777777" w:rsidR="00154A8E" w:rsidRPr="00B7241C" w:rsidRDefault="00B7241C">
            <w:pPr>
              <w:pStyle w:val="Prrafodelista"/>
              <w:numPr>
                <w:ilvl w:val="0"/>
                <w:numId w:val="9"/>
              </w:numPr>
              <w:jc w:val="both"/>
              <w:rPr>
                <w:rFonts w:ascii="Arial Narrow" w:hAnsi="Arial Narrow"/>
                <w:b/>
                <w:bCs/>
                <w:sz w:val="18"/>
                <w:szCs w:val="18"/>
              </w:rPr>
            </w:pPr>
            <w:r w:rsidRPr="00B7241C">
              <w:rPr>
                <w:rFonts w:ascii="Arial Narrow" w:hAnsi="Arial Narrow"/>
                <w:sz w:val="18"/>
                <w:szCs w:val="18"/>
              </w:rPr>
              <w:t>Desarrollar acciones orientadas a la reducción del riesgo en centros o asentamientos poblados que se encuentren en zonas de riesgo de inundación o remoción en masa alto en el departamento</w:t>
            </w:r>
          </w:p>
          <w:p w14:paraId="779BAE4C" w14:textId="7711A759" w:rsidR="00B7241C" w:rsidRDefault="00B7241C" w:rsidP="00B7241C">
            <w:pPr>
              <w:jc w:val="both"/>
              <w:rPr>
                <w:rFonts w:ascii="Arial Narrow" w:hAnsi="Arial Narrow"/>
                <w:sz w:val="18"/>
                <w:szCs w:val="18"/>
              </w:rPr>
            </w:pPr>
            <w:r w:rsidRPr="003E1E0F">
              <w:rPr>
                <w:rFonts w:ascii="Arial Narrow" w:hAnsi="Arial Narrow"/>
                <w:sz w:val="18"/>
                <w:szCs w:val="18"/>
              </w:rPr>
              <w:t>Redacción del objetivo con enfoque de género</w:t>
            </w:r>
            <w:r w:rsidR="001F4373">
              <w:rPr>
                <w:rFonts w:ascii="Arial Narrow" w:hAnsi="Arial Narrow"/>
                <w:sz w:val="18"/>
                <w:szCs w:val="18"/>
              </w:rPr>
              <w:t xml:space="preserve">: </w:t>
            </w:r>
          </w:p>
          <w:p w14:paraId="5179000D" w14:textId="0CA3742F" w:rsidR="00B7241C" w:rsidRPr="00B7241C" w:rsidRDefault="001F4373">
            <w:pPr>
              <w:pStyle w:val="Prrafodelista"/>
              <w:numPr>
                <w:ilvl w:val="0"/>
                <w:numId w:val="9"/>
              </w:numPr>
              <w:jc w:val="both"/>
              <w:rPr>
                <w:rFonts w:ascii="Arial Narrow" w:hAnsi="Arial Narrow"/>
                <w:b/>
                <w:bCs/>
                <w:sz w:val="18"/>
                <w:szCs w:val="18"/>
              </w:rPr>
            </w:pPr>
            <w:r w:rsidRPr="00A0152E">
              <w:rPr>
                <w:rFonts w:ascii="Arial Narrow" w:hAnsi="Arial Narrow"/>
                <w:sz w:val="18"/>
                <w:szCs w:val="18"/>
              </w:rPr>
              <w:t>Desarrollar acciones orientadas a la reducción del riesgo en centros o asentamientos poblados que se encuentren en zonas de riesgo de inundación o remoción en masa alto en el departamento</w:t>
            </w:r>
            <w:r w:rsidR="00A0152E" w:rsidRPr="00A0152E">
              <w:rPr>
                <w:rFonts w:ascii="Arial Narrow" w:hAnsi="Arial Narrow"/>
                <w:sz w:val="18"/>
                <w:szCs w:val="18"/>
              </w:rPr>
              <w:t>, teniendo en cuenta los niveles de vulnerabilidad existentes.</w:t>
            </w:r>
          </w:p>
        </w:tc>
      </w:tr>
      <w:tr w:rsidR="00154A8E" w14:paraId="5B404D37" w14:textId="77777777" w:rsidTr="00AD14A0">
        <w:tc>
          <w:tcPr>
            <w:tcW w:w="7230" w:type="dxa"/>
          </w:tcPr>
          <w:p w14:paraId="554F52DA" w14:textId="77777777" w:rsidR="00E456F4" w:rsidRDefault="00E456F4" w:rsidP="00E456F4">
            <w:pPr>
              <w:jc w:val="both"/>
              <w:rPr>
                <w:rFonts w:ascii="Arial Narrow" w:hAnsi="Arial Narrow"/>
                <w:sz w:val="18"/>
                <w:szCs w:val="18"/>
              </w:rPr>
            </w:pPr>
            <w:r w:rsidRPr="003E1E0F">
              <w:rPr>
                <w:rFonts w:ascii="Arial Narrow" w:hAnsi="Arial Narrow"/>
                <w:sz w:val="18"/>
                <w:szCs w:val="18"/>
              </w:rPr>
              <w:t>Redacción original del objetivo:</w:t>
            </w:r>
          </w:p>
          <w:p w14:paraId="20DAF308" w14:textId="045CA5B0" w:rsidR="00E456F4" w:rsidRPr="00E456F4" w:rsidRDefault="00E456F4">
            <w:pPr>
              <w:pStyle w:val="Prrafodelista"/>
              <w:numPr>
                <w:ilvl w:val="0"/>
                <w:numId w:val="11"/>
              </w:numPr>
              <w:jc w:val="both"/>
              <w:rPr>
                <w:rFonts w:ascii="Arial Narrow" w:hAnsi="Arial Narrow"/>
                <w:sz w:val="18"/>
                <w:szCs w:val="18"/>
              </w:rPr>
            </w:pPr>
            <w:r w:rsidRPr="00E456F4">
              <w:rPr>
                <w:rFonts w:ascii="Arial Narrow" w:hAnsi="Arial Narrow"/>
                <w:sz w:val="18"/>
                <w:szCs w:val="18"/>
              </w:rPr>
              <w:t xml:space="preserve">Desarrollar acciones para el fortalecimiento de la soberanía y seguridad alimentaria de los pueblos indígenas vulnerables al cambio climático, bajo procesos de encadenamiento productivo con </w:t>
            </w:r>
            <w:proofErr w:type="gramStart"/>
            <w:r w:rsidRPr="00E456F4">
              <w:rPr>
                <w:rFonts w:ascii="Arial Narrow" w:hAnsi="Arial Narrow"/>
                <w:sz w:val="18"/>
                <w:szCs w:val="18"/>
              </w:rPr>
              <w:t>cero deforestación</w:t>
            </w:r>
            <w:proofErr w:type="gramEnd"/>
          </w:p>
          <w:p w14:paraId="6A4FF3A4" w14:textId="390972D1" w:rsidR="00E456F4" w:rsidRDefault="00E456F4" w:rsidP="00E456F4">
            <w:pPr>
              <w:jc w:val="both"/>
              <w:rPr>
                <w:rFonts w:ascii="Arial Narrow" w:hAnsi="Arial Narrow"/>
                <w:sz w:val="18"/>
                <w:szCs w:val="18"/>
              </w:rPr>
            </w:pPr>
            <w:r w:rsidRPr="003E1E0F">
              <w:rPr>
                <w:rFonts w:ascii="Arial Narrow" w:hAnsi="Arial Narrow"/>
                <w:sz w:val="18"/>
                <w:szCs w:val="18"/>
              </w:rPr>
              <w:t>Redacción del objetivo con enfoque de género</w:t>
            </w:r>
            <w:r>
              <w:rPr>
                <w:rFonts w:ascii="Arial Narrow" w:hAnsi="Arial Narrow"/>
                <w:sz w:val="18"/>
                <w:szCs w:val="18"/>
              </w:rPr>
              <w:t xml:space="preserve">: </w:t>
            </w:r>
          </w:p>
          <w:p w14:paraId="7DE1D1F3" w14:textId="6156CB96" w:rsidR="00154A8E" w:rsidRPr="00E456F4" w:rsidRDefault="00E456F4">
            <w:pPr>
              <w:pStyle w:val="Prrafodelista"/>
              <w:numPr>
                <w:ilvl w:val="0"/>
                <w:numId w:val="10"/>
              </w:numPr>
              <w:jc w:val="both"/>
              <w:rPr>
                <w:rFonts w:ascii="Arial Narrow" w:hAnsi="Arial Narrow"/>
                <w:sz w:val="18"/>
                <w:szCs w:val="18"/>
              </w:rPr>
            </w:pPr>
            <w:r w:rsidRPr="00E456F4">
              <w:rPr>
                <w:rFonts w:ascii="Arial Narrow" w:hAnsi="Arial Narrow"/>
                <w:sz w:val="18"/>
                <w:szCs w:val="18"/>
              </w:rPr>
              <w:t xml:space="preserve">Desarrollar acciones para el fortalecimiento de la soberanía y seguridad alimentaria de los pueblos indígenas vulnerables al cambio climático, bajo procesos de encadenamiento productivo con </w:t>
            </w:r>
            <w:proofErr w:type="gramStart"/>
            <w:r w:rsidRPr="00E456F4">
              <w:rPr>
                <w:rFonts w:ascii="Arial Narrow" w:hAnsi="Arial Narrow"/>
                <w:sz w:val="18"/>
                <w:szCs w:val="18"/>
              </w:rPr>
              <w:t>cero deforestación</w:t>
            </w:r>
            <w:proofErr w:type="gramEnd"/>
            <w:r w:rsidRPr="00E456F4">
              <w:rPr>
                <w:rFonts w:ascii="Arial Narrow" w:hAnsi="Arial Narrow"/>
                <w:sz w:val="18"/>
                <w:szCs w:val="18"/>
              </w:rPr>
              <w:t>, en el marco de las políticas públicas (Seguridad Alimentaria y equidad de género para la mujer) en el departamento.</w:t>
            </w:r>
          </w:p>
        </w:tc>
      </w:tr>
    </w:tbl>
    <w:p w14:paraId="174D266F" w14:textId="77777777" w:rsidR="00140A2C" w:rsidRDefault="00140A2C" w:rsidP="00140A2C">
      <w:pPr>
        <w:jc w:val="both"/>
        <w:rPr>
          <w:b/>
          <w:bCs/>
        </w:rPr>
      </w:pPr>
    </w:p>
    <w:p w14:paraId="7485FB00" w14:textId="57075D81" w:rsidR="00E456F4" w:rsidRDefault="00E456F4" w:rsidP="00E456F4">
      <w:pPr>
        <w:jc w:val="both"/>
        <w:rPr>
          <w:b/>
          <w:bCs/>
        </w:rPr>
      </w:pPr>
      <w:r w:rsidRPr="00073945">
        <w:rPr>
          <w:b/>
          <w:bCs/>
        </w:rPr>
        <w:t xml:space="preserve">RECOMENDACIÓN </w:t>
      </w:r>
      <w:r>
        <w:rPr>
          <w:b/>
          <w:bCs/>
        </w:rPr>
        <w:t>6</w:t>
      </w:r>
      <w:r w:rsidRPr="00073945">
        <w:rPr>
          <w:b/>
          <w:bCs/>
        </w:rPr>
        <w:t xml:space="preserve">: </w:t>
      </w:r>
      <w:r>
        <w:rPr>
          <w:b/>
          <w:bCs/>
        </w:rPr>
        <w:t xml:space="preserve">Formule una estrategia </w:t>
      </w:r>
      <w:r w:rsidR="00787A67">
        <w:rPr>
          <w:b/>
          <w:bCs/>
        </w:rPr>
        <w:t xml:space="preserve">o eje temático </w:t>
      </w:r>
      <w:r>
        <w:rPr>
          <w:b/>
          <w:bCs/>
        </w:rPr>
        <w:t>de género transversal al proyecto</w:t>
      </w:r>
    </w:p>
    <w:p w14:paraId="0254AD49" w14:textId="22DFC9B4" w:rsidR="000817B8" w:rsidRDefault="000817B8" w:rsidP="00E456F4">
      <w:pPr>
        <w:jc w:val="both"/>
      </w:pPr>
      <w:r>
        <w:t xml:space="preserve">Formular una estrategia </w:t>
      </w:r>
      <w:r w:rsidR="00787A67">
        <w:t xml:space="preserve">o eje temático </w:t>
      </w:r>
      <w:r w:rsidR="00F51F15">
        <w:t>de género para el proyecto puede ser muy útil para reunir y hacer explícitos los elementos mediante los cuales se incorporó el enfoque</w:t>
      </w:r>
      <w:r w:rsidR="008F2139">
        <w:t xml:space="preserve">. En este sentido, la estrategia </w:t>
      </w:r>
      <w:r w:rsidR="00787A67">
        <w:t xml:space="preserve">o el eje temático </w:t>
      </w:r>
      <w:r w:rsidR="008F2139">
        <w:t xml:space="preserve">puede hacer referencia al proceso mediante el cual se incorporó el enfoque </w:t>
      </w:r>
      <w:r w:rsidR="00917797">
        <w:t xml:space="preserve">y los principales elementos </w:t>
      </w:r>
      <w:r w:rsidR="006A303A">
        <w:t xml:space="preserve">que lo integran. </w:t>
      </w:r>
    </w:p>
    <w:p w14:paraId="0627D2D1" w14:textId="09C51B57" w:rsidR="006A303A" w:rsidRDefault="00441226" w:rsidP="00E456F4">
      <w:pPr>
        <w:jc w:val="both"/>
      </w:pPr>
      <w:r>
        <w:lastRenderedPageBreak/>
        <w:t xml:space="preserve">No obstante, es fundamental </w:t>
      </w:r>
      <w:r w:rsidR="004B41F8">
        <w:t xml:space="preserve">tener en cuenta que la estrategia debe ser transversal </w:t>
      </w:r>
      <w:r w:rsidR="00BC5491">
        <w:t xml:space="preserve">al proyecto. Para ello es necesario definir cómo se integra el enfoque a las </w:t>
      </w:r>
      <w:r w:rsidR="00930496">
        <w:t>estrategias</w:t>
      </w:r>
      <w:r w:rsidR="007F7DE7">
        <w:t xml:space="preserve"> o ejes temáticos restantes </w:t>
      </w:r>
      <w:r w:rsidR="00930496">
        <w:t xml:space="preserve"> </w:t>
      </w:r>
      <w:r w:rsidR="00F316D4">
        <w:t xml:space="preserve">dando respuesta a tres preguntas </w:t>
      </w:r>
      <w:r w:rsidR="00D12E89">
        <w:t xml:space="preserve">principales: </w:t>
      </w:r>
      <w:r w:rsidR="007F7DE7">
        <w:t>¿</w:t>
      </w:r>
      <w:r w:rsidR="00787A67">
        <w:t>Por qué es nece</w:t>
      </w:r>
      <w:r w:rsidR="00A45ED3">
        <w:t>sario i</w:t>
      </w:r>
      <w:r w:rsidR="007F7DE7">
        <w:t xml:space="preserve">ntegrar el enfoque de género en esa estrategia o eje temático?, </w:t>
      </w:r>
      <w:r w:rsidR="00B31299">
        <w:t>¿Qué significa incorporar el enfoque de género en esta estrategia o eje temático?</w:t>
      </w:r>
      <w:r w:rsidR="00FD4753">
        <w:t xml:space="preserve"> ¿Qué aspectos </w:t>
      </w:r>
      <w:r w:rsidR="00976870">
        <w:t>deben tenerse en cuenta?</w:t>
      </w:r>
    </w:p>
    <w:p w14:paraId="1E450F7B" w14:textId="69B2040C" w:rsidR="00976870" w:rsidRDefault="00976870" w:rsidP="00E456F4">
      <w:pPr>
        <w:jc w:val="both"/>
      </w:pPr>
      <w:r>
        <w:t xml:space="preserve">A partir de las respuestas a las preguntas mencionadas se formularán metas e indicadores transversales </w:t>
      </w:r>
      <w:r w:rsidR="00394CA8">
        <w:t xml:space="preserve">que pueden acompañarse por indicadores específicos de la estrategia o eje temático de </w:t>
      </w:r>
      <w:r w:rsidR="002D3796">
        <w:t>género</w:t>
      </w:r>
      <w:r w:rsidR="00394CA8">
        <w:t xml:space="preserve"> como se </w:t>
      </w:r>
      <w:r w:rsidR="002D3796">
        <w:t xml:space="preserve">verá en la siguiente sección. </w:t>
      </w:r>
    </w:p>
    <w:p w14:paraId="0652F3B2" w14:textId="3CB364B6" w:rsidR="002D3796" w:rsidRDefault="002D3796" w:rsidP="00E456F4">
      <w:pPr>
        <w:jc w:val="both"/>
      </w:pPr>
      <w:r>
        <w:t xml:space="preserve">A </w:t>
      </w:r>
      <w:r w:rsidR="00AA1541">
        <w:t>continuación,</w:t>
      </w:r>
      <w:r>
        <w:t xml:space="preserve"> se ofrecen ejemplos </w:t>
      </w:r>
      <w:r w:rsidR="00AA1541">
        <w:t xml:space="preserve">de cómo incorporar el enfoque de género en tres ejes temáticos o estrategias comunes en los PIGCCT: </w:t>
      </w:r>
      <w:r w:rsidR="00591BC8">
        <w:t xml:space="preserve">Incorporación del cambio climático en </w:t>
      </w:r>
      <w:r w:rsidR="008505C7">
        <w:t xml:space="preserve">instrumentos de planeación, </w:t>
      </w:r>
      <w:r w:rsidR="00AA08C6">
        <w:t>reducción de la deforestación</w:t>
      </w:r>
      <w:r w:rsidR="00A84E51">
        <w:t xml:space="preserve"> y gestión del recurso hídrico. </w:t>
      </w:r>
    </w:p>
    <w:p w14:paraId="45987191" w14:textId="77777777" w:rsidR="00FE1F90" w:rsidRDefault="00FE1F90" w:rsidP="00E456F4">
      <w:pPr>
        <w:jc w:val="both"/>
      </w:pPr>
    </w:p>
    <w:tbl>
      <w:tblPr>
        <w:tblStyle w:val="Tablaconcuadrcula"/>
        <w:tblW w:w="0" w:type="auto"/>
        <w:jc w:val="center"/>
        <w:tblLook w:val="04A0" w:firstRow="1" w:lastRow="0" w:firstColumn="1" w:lastColumn="0" w:noHBand="0" w:noVBand="1"/>
      </w:tblPr>
      <w:tblGrid>
        <w:gridCol w:w="7699"/>
      </w:tblGrid>
      <w:tr w:rsidR="00FE1F90" w14:paraId="38C0F142" w14:textId="77777777" w:rsidTr="00091A81">
        <w:trPr>
          <w:jc w:val="center"/>
        </w:trPr>
        <w:tc>
          <w:tcPr>
            <w:tcW w:w="7699" w:type="dxa"/>
            <w:shd w:val="clear" w:color="auto" w:fill="F7CAAC" w:themeFill="accent2" w:themeFillTint="66"/>
          </w:tcPr>
          <w:p w14:paraId="1235E5E3" w14:textId="7E3EAAC7" w:rsidR="00FE1F90" w:rsidRPr="00FF527C" w:rsidRDefault="00FE1F90" w:rsidP="00A406C6">
            <w:pPr>
              <w:spacing w:line="276" w:lineRule="auto"/>
              <w:jc w:val="center"/>
              <w:rPr>
                <w:rFonts w:ascii="Arial Narrow" w:hAnsi="Arial Narrow" w:cstheme="minorHAnsi"/>
                <w:b/>
                <w:bCs/>
              </w:rPr>
            </w:pPr>
            <w:r w:rsidRPr="00FF527C">
              <w:rPr>
                <w:rFonts w:ascii="Arial Narrow" w:hAnsi="Arial Narrow"/>
                <w:b/>
                <w:bCs/>
              </w:rPr>
              <w:t>EJ</w:t>
            </w:r>
            <w:r>
              <w:rPr>
                <w:rFonts w:ascii="Arial Narrow" w:hAnsi="Arial Narrow"/>
                <w:b/>
                <w:bCs/>
              </w:rPr>
              <w:t>EMPLO 1:</w:t>
            </w:r>
            <w:r>
              <w:rPr>
                <w:rFonts w:ascii="Arial Narrow" w:hAnsi="Arial Narrow"/>
                <w:b/>
                <w:bCs/>
              </w:rPr>
              <w:t xml:space="preserve"> CAMBIO CLIMÁTICO EN </w:t>
            </w:r>
            <w:r>
              <w:rPr>
                <w:rFonts w:ascii="Arial Narrow" w:hAnsi="Arial Narrow"/>
                <w:b/>
                <w:bCs/>
              </w:rPr>
              <w:t xml:space="preserve">INSTRUMENTOS DE </w:t>
            </w:r>
            <w:r>
              <w:rPr>
                <w:rFonts w:ascii="Arial Narrow" w:hAnsi="Arial Narrow"/>
                <w:b/>
                <w:bCs/>
              </w:rPr>
              <w:t xml:space="preserve">PLANEACIÓN </w:t>
            </w:r>
          </w:p>
        </w:tc>
      </w:tr>
      <w:tr w:rsidR="00FE1F90" w14:paraId="7C299ABB" w14:textId="77777777" w:rsidTr="00091A81">
        <w:trPr>
          <w:jc w:val="center"/>
        </w:trPr>
        <w:tc>
          <w:tcPr>
            <w:tcW w:w="7699" w:type="dxa"/>
            <w:shd w:val="clear" w:color="auto" w:fill="FFFFFF" w:themeFill="background1"/>
          </w:tcPr>
          <w:p w14:paraId="5CF448DE" w14:textId="77777777" w:rsidR="00FE1F90" w:rsidRPr="006F34E1" w:rsidRDefault="00FE1F90" w:rsidP="00A406C6">
            <w:pPr>
              <w:spacing w:line="276" w:lineRule="auto"/>
              <w:jc w:val="both"/>
              <w:rPr>
                <w:rFonts w:ascii="Arial Narrow" w:hAnsi="Arial Narrow" w:cstheme="minorHAnsi"/>
                <w:b/>
                <w:bCs/>
                <w:sz w:val="18"/>
                <w:szCs w:val="18"/>
              </w:rPr>
            </w:pPr>
            <w:r w:rsidRPr="006F34E1">
              <w:rPr>
                <w:rFonts w:ascii="Arial Narrow" w:hAnsi="Arial Narrow" w:cstheme="minorHAnsi"/>
                <w:b/>
                <w:bCs/>
                <w:sz w:val="18"/>
                <w:szCs w:val="18"/>
              </w:rPr>
              <w:t>¿Por qué es fundamental incorporar un enfoque de género?:</w:t>
            </w:r>
          </w:p>
          <w:p w14:paraId="229C48F6" w14:textId="77777777" w:rsidR="00FE1F90" w:rsidRPr="006F34E1" w:rsidRDefault="00FE1F90">
            <w:pPr>
              <w:pStyle w:val="Prrafodelista"/>
              <w:numPr>
                <w:ilvl w:val="0"/>
                <w:numId w:val="12"/>
              </w:numPr>
              <w:tabs>
                <w:tab w:val="left" w:pos="306"/>
              </w:tabs>
              <w:spacing w:after="160" w:line="276" w:lineRule="auto"/>
              <w:ind w:left="0" w:firstLine="11"/>
              <w:jc w:val="both"/>
              <w:rPr>
                <w:rFonts w:ascii="Arial Narrow" w:hAnsi="Arial Narrow" w:cstheme="minorHAnsi"/>
                <w:sz w:val="18"/>
                <w:szCs w:val="18"/>
                <w:lang w:val="es-CO"/>
              </w:rPr>
            </w:pPr>
            <w:r w:rsidRPr="006F34E1">
              <w:rPr>
                <w:rFonts w:ascii="Arial Narrow" w:hAnsi="Arial Narrow" w:cstheme="minorHAnsi"/>
                <w:sz w:val="18"/>
                <w:szCs w:val="18"/>
                <w:lang w:val="es-CO"/>
              </w:rPr>
              <w:t xml:space="preserve">Los fenómenos asociados al cambio climático exacerban las brechas de género, incrementan las violencias contra las mujeres y afectan de manera diferencial su salud. </w:t>
            </w:r>
          </w:p>
          <w:p w14:paraId="60A7D6D0" w14:textId="77777777" w:rsidR="00FE1F90" w:rsidRPr="006F34E1" w:rsidRDefault="00FE1F90">
            <w:pPr>
              <w:pStyle w:val="Prrafodelista"/>
              <w:numPr>
                <w:ilvl w:val="0"/>
                <w:numId w:val="12"/>
              </w:numPr>
              <w:tabs>
                <w:tab w:val="left" w:pos="306"/>
              </w:tabs>
              <w:spacing w:after="160" w:line="276" w:lineRule="auto"/>
              <w:ind w:left="0" w:firstLine="11"/>
              <w:jc w:val="both"/>
              <w:rPr>
                <w:rFonts w:ascii="Arial Narrow" w:hAnsi="Arial Narrow" w:cstheme="minorHAnsi"/>
                <w:sz w:val="18"/>
                <w:szCs w:val="18"/>
                <w:lang w:val="es-CO"/>
              </w:rPr>
            </w:pPr>
            <w:r w:rsidRPr="006F34E1">
              <w:rPr>
                <w:rFonts w:ascii="Arial Narrow" w:hAnsi="Arial Narrow" w:cstheme="minorHAnsi"/>
                <w:sz w:val="18"/>
                <w:szCs w:val="18"/>
                <w:lang w:val="es-CO"/>
              </w:rPr>
              <w:t xml:space="preserve">Dados los roles que cumplen en sus familias y comunidades las mujeres han sido pioneras en adoptar y replicar estrategias de adaptación al cambio climático y son agentes políticos y sociales clave para la conservación del medio ambiente. </w:t>
            </w:r>
          </w:p>
          <w:p w14:paraId="21E8D46A" w14:textId="77777777" w:rsidR="00FE1F90" w:rsidRPr="006F34E1" w:rsidRDefault="00FE1F90">
            <w:pPr>
              <w:pStyle w:val="Prrafodelista"/>
              <w:numPr>
                <w:ilvl w:val="0"/>
                <w:numId w:val="12"/>
              </w:numPr>
              <w:tabs>
                <w:tab w:val="left" w:pos="306"/>
              </w:tabs>
              <w:spacing w:after="160" w:line="276" w:lineRule="auto"/>
              <w:ind w:left="0" w:firstLine="11"/>
              <w:jc w:val="both"/>
              <w:rPr>
                <w:rFonts w:ascii="Arial" w:eastAsia="Times New Roman" w:hAnsi="Arial" w:cs="Arial"/>
                <w:sz w:val="18"/>
                <w:szCs w:val="18"/>
                <w:lang w:eastAsia="es-MX"/>
              </w:rPr>
            </w:pPr>
            <w:r w:rsidRPr="006F34E1">
              <w:rPr>
                <w:rFonts w:ascii="Arial Narrow" w:hAnsi="Arial Narrow" w:cstheme="minorHAnsi"/>
                <w:sz w:val="18"/>
                <w:szCs w:val="18"/>
                <w:lang w:val="es-CO"/>
              </w:rPr>
              <w:t xml:space="preserve">“Las voces de las mujeres están en gran medida ausentes de las discusiones y negociaciones de las políticas sobre el calentamiento global, ya que sólo un pequeño número de ellas están involucradas en las políticas y planes de adaptación y mitigación. Ya sea en economías desarrolladas o en desarrollo, las experiencias, creatividad y liderazgo de las mujeres deben ser parte de la solución”. </w:t>
            </w:r>
            <w:proofErr w:type="spellStart"/>
            <w:r w:rsidRPr="006F34E1">
              <w:rPr>
                <w:rFonts w:ascii="Arial Narrow" w:hAnsi="Arial Narrow" w:cstheme="minorHAnsi"/>
                <w:sz w:val="18"/>
                <w:szCs w:val="18"/>
                <w:lang w:val="es-CO"/>
              </w:rPr>
              <w:t>Wangari</w:t>
            </w:r>
            <w:proofErr w:type="spellEnd"/>
            <w:r w:rsidRPr="006F34E1">
              <w:rPr>
                <w:rFonts w:ascii="Arial Narrow" w:hAnsi="Arial Narrow" w:cstheme="minorHAnsi"/>
                <w:sz w:val="18"/>
                <w:szCs w:val="18"/>
                <w:lang w:val="es-CO"/>
              </w:rPr>
              <w:t xml:space="preserve"> </w:t>
            </w:r>
            <w:proofErr w:type="spellStart"/>
            <w:r w:rsidRPr="006F34E1">
              <w:rPr>
                <w:rFonts w:ascii="Arial Narrow" w:hAnsi="Arial Narrow" w:cstheme="minorHAnsi"/>
                <w:sz w:val="18"/>
                <w:szCs w:val="18"/>
                <w:lang w:val="es-CO"/>
              </w:rPr>
              <w:t>Maathai</w:t>
            </w:r>
            <w:proofErr w:type="spellEnd"/>
            <w:r w:rsidRPr="006F34E1">
              <w:rPr>
                <w:rFonts w:ascii="Arial Narrow" w:hAnsi="Arial Narrow" w:cstheme="minorHAnsi"/>
                <w:sz w:val="18"/>
                <w:szCs w:val="18"/>
                <w:lang w:val="es-CO"/>
              </w:rPr>
              <w:t>, Premio Nobel de la Paz</w:t>
            </w:r>
            <w:r w:rsidRPr="006F34E1">
              <w:rPr>
                <w:rStyle w:val="Refdenotaalpie"/>
                <w:rFonts w:ascii="Arial Narrow" w:hAnsi="Arial Narrow" w:cstheme="minorHAnsi"/>
                <w:sz w:val="18"/>
                <w:szCs w:val="18"/>
                <w:lang w:val="es-CO"/>
              </w:rPr>
              <w:footnoteReference w:id="24"/>
            </w:r>
          </w:p>
        </w:tc>
      </w:tr>
      <w:tr w:rsidR="00FE1F90" w14:paraId="5B07D31F" w14:textId="77777777" w:rsidTr="00091A81">
        <w:trPr>
          <w:jc w:val="center"/>
        </w:trPr>
        <w:tc>
          <w:tcPr>
            <w:tcW w:w="7699" w:type="dxa"/>
            <w:shd w:val="clear" w:color="auto" w:fill="FFFFFF" w:themeFill="background1"/>
          </w:tcPr>
          <w:p w14:paraId="6321E8EC" w14:textId="77777777" w:rsidR="00FE1F90" w:rsidRPr="006F34E1" w:rsidRDefault="00FE1F90" w:rsidP="00A406C6">
            <w:pPr>
              <w:spacing w:line="276" w:lineRule="auto"/>
              <w:jc w:val="both"/>
              <w:rPr>
                <w:rFonts w:ascii="Arial Narrow" w:hAnsi="Arial Narrow" w:cstheme="minorHAnsi"/>
                <w:b/>
                <w:bCs/>
                <w:sz w:val="18"/>
                <w:szCs w:val="18"/>
              </w:rPr>
            </w:pPr>
            <w:r w:rsidRPr="006F34E1">
              <w:rPr>
                <w:rFonts w:ascii="Arial Narrow" w:hAnsi="Arial Narrow" w:cstheme="minorHAnsi"/>
                <w:b/>
                <w:bCs/>
                <w:sz w:val="18"/>
                <w:szCs w:val="18"/>
              </w:rPr>
              <w:t>¿Qué significa incorporar un enfoque de género en las medidas de planeación?</w:t>
            </w:r>
          </w:p>
          <w:p w14:paraId="26F1A2A4" w14:textId="77777777" w:rsidR="00FE1F90" w:rsidRPr="006F34E1" w:rsidRDefault="00FE1F90">
            <w:pPr>
              <w:pStyle w:val="Prrafodelista"/>
              <w:numPr>
                <w:ilvl w:val="0"/>
                <w:numId w:val="12"/>
              </w:numPr>
              <w:tabs>
                <w:tab w:val="left" w:pos="306"/>
              </w:tabs>
              <w:spacing w:after="160" w:line="276" w:lineRule="auto"/>
              <w:ind w:left="0" w:firstLine="11"/>
              <w:jc w:val="both"/>
              <w:rPr>
                <w:rFonts w:ascii="Arial Narrow" w:hAnsi="Arial Narrow" w:cstheme="minorHAnsi"/>
                <w:sz w:val="18"/>
                <w:szCs w:val="18"/>
              </w:rPr>
            </w:pPr>
            <w:r w:rsidRPr="006F34E1">
              <w:rPr>
                <w:rFonts w:ascii="Arial Narrow" w:hAnsi="Arial Narrow" w:cstheme="minorHAnsi"/>
                <w:sz w:val="18"/>
                <w:szCs w:val="18"/>
                <w:lang w:val="es-CO"/>
              </w:rPr>
              <w:t xml:space="preserve">Los planes por integrar o actualizar tendrán en cuenta los impactos diferenciales del cambio climático sobre las mujeres y las niñas y contemplarán medidas para garantizar su participación en todas las medidas de gestión. </w:t>
            </w:r>
          </w:p>
          <w:p w14:paraId="1EF93F8D" w14:textId="77777777" w:rsidR="00FE1F90" w:rsidRPr="006F34E1" w:rsidRDefault="00FE1F90">
            <w:pPr>
              <w:pStyle w:val="Prrafodelista"/>
              <w:numPr>
                <w:ilvl w:val="0"/>
                <w:numId w:val="12"/>
              </w:numPr>
              <w:tabs>
                <w:tab w:val="left" w:pos="306"/>
              </w:tabs>
              <w:spacing w:after="160" w:line="276" w:lineRule="auto"/>
              <w:ind w:left="0" w:firstLine="11"/>
              <w:jc w:val="both"/>
              <w:rPr>
                <w:rFonts w:ascii="Arial Narrow" w:hAnsi="Arial Narrow" w:cstheme="minorHAnsi"/>
                <w:sz w:val="18"/>
                <w:szCs w:val="18"/>
              </w:rPr>
            </w:pPr>
            <w:r w:rsidRPr="006F34E1">
              <w:rPr>
                <w:rFonts w:ascii="Arial Narrow" w:hAnsi="Arial Narrow" w:cstheme="minorHAnsi"/>
                <w:sz w:val="18"/>
                <w:szCs w:val="18"/>
              </w:rPr>
              <w:t>Se garantizará la participación de las mujeres y sus organizaciones en la formulación y adopción del PIGCCT Putumayo</w:t>
            </w:r>
          </w:p>
        </w:tc>
      </w:tr>
      <w:tr w:rsidR="00FE1F90" w14:paraId="082BB5F3" w14:textId="77777777" w:rsidTr="00091A81">
        <w:trPr>
          <w:jc w:val="center"/>
        </w:trPr>
        <w:tc>
          <w:tcPr>
            <w:tcW w:w="7699" w:type="dxa"/>
            <w:shd w:val="clear" w:color="auto" w:fill="FFFFFF" w:themeFill="background1"/>
          </w:tcPr>
          <w:p w14:paraId="563B305D" w14:textId="77777777" w:rsidR="00FE1F90" w:rsidRPr="006F34E1" w:rsidRDefault="00FE1F90" w:rsidP="00A406C6">
            <w:pPr>
              <w:spacing w:line="276" w:lineRule="auto"/>
              <w:jc w:val="both"/>
              <w:rPr>
                <w:rFonts w:ascii="Arial Narrow" w:hAnsi="Arial Narrow" w:cstheme="minorHAnsi"/>
                <w:b/>
                <w:bCs/>
                <w:sz w:val="18"/>
                <w:szCs w:val="18"/>
              </w:rPr>
            </w:pPr>
            <w:r w:rsidRPr="006F34E1">
              <w:rPr>
                <w:rFonts w:ascii="Arial Narrow" w:hAnsi="Arial Narrow" w:cstheme="minorHAnsi"/>
                <w:b/>
                <w:bCs/>
                <w:sz w:val="18"/>
                <w:szCs w:val="18"/>
              </w:rPr>
              <w:t>¿Qué aspectos clave se deben tener en cuenta?</w:t>
            </w:r>
          </w:p>
          <w:p w14:paraId="37BB5366" w14:textId="77777777" w:rsidR="00FE1F90" w:rsidRPr="006F34E1" w:rsidRDefault="00FE1F90">
            <w:pPr>
              <w:pStyle w:val="Prrafodelista"/>
              <w:numPr>
                <w:ilvl w:val="0"/>
                <w:numId w:val="12"/>
              </w:numPr>
              <w:tabs>
                <w:tab w:val="left" w:pos="306"/>
              </w:tabs>
              <w:spacing w:after="160" w:line="276" w:lineRule="auto"/>
              <w:ind w:left="0" w:firstLine="11"/>
              <w:jc w:val="both"/>
              <w:rPr>
                <w:rFonts w:ascii="Arial Narrow" w:hAnsi="Arial Narrow" w:cstheme="minorHAnsi"/>
                <w:b/>
                <w:bCs/>
                <w:sz w:val="18"/>
                <w:szCs w:val="18"/>
              </w:rPr>
            </w:pPr>
            <w:r w:rsidRPr="006F34E1">
              <w:rPr>
                <w:rFonts w:ascii="Arial Narrow" w:hAnsi="Arial Narrow" w:cstheme="minorHAnsi"/>
                <w:sz w:val="18"/>
                <w:szCs w:val="18"/>
                <w:lang w:val="es-CO"/>
              </w:rPr>
              <w:t xml:space="preserve">Se tendrán en cuenta las prioridades del Estado Colombiano en materia de igualdad de género y empoderamiento de las mujeres a nivel nacional, departamental y municipal. Estas prioridades están incluidas en la Política Nacional de Equidad para las Mujeres, el Plan Nacional de Desarrollo (Pacto por la Equidad de las Mujeres), la Política Pública de Equidad de Género para las Mujeres del Putumayo 2017-2027, el Plan de Desarrollo Departamental y los planes de desarrollo municipal. En concreto se identificará de qué manera el PIGCCT Putumayo contribuye a las prioridades de política pública en materia de igualdad de género y empoderamiento de las mujeres y se tomarán medidas para realizar la alineación/armonización correspondiente. </w:t>
            </w:r>
          </w:p>
          <w:p w14:paraId="287B544F" w14:textId="77777777" w:rsidR="00FE1F90" w:rsidRPr="006F34E1" w:rsidRDefault="00FE1F90">
            <w:pPr>
              <w:pStyle w:val="Prrafodelista"/>
              <w:numPr>
                <w:ilvl w:val="0"/>
                <w:numId w:val="12"/>
              </w:numPr>
              <w:tabs>
                <w:tab w:val="left" w:pos="306"/>
              </w:tabs>
              <w:spacing w:after="160" w:line="276" w:lineRule="auto"/>
              <w:ind w:left="0" w:firstLine="11"/>
              <w:jc w:val="both"/>
              <w:rPr>
                <w:rFonts w:ascii="Arial Narrow" w:hAnsi="Arial Narrow" w:cstheme="minorHAnsi"/>
                <w:b/>
                <w:bCs/>
                <w:sz w:val="18"/>
                <w:szCs w:val="18"/>
              </w:rPr>
            </w:pPr>
            <w:r w:rsidRPr="006F34E1">
              <w:rPr>
                <w:rFonts w:ascii="Arial Narrow" w:hAnsi="Arial Narrow" w:cstheme="minorHAnsi"/>
                <w:sz w:val="18"/>
                <w:szCs w:val="18"/>
                <w:lang w:val="es-CO"/>
              </w:rPr>
              <w:t xml:space="preserve">Se recolectarán y se tendrán en cuenta en el análisis datos específicos sobre la situación de las mujeres en el Departamento, su rol en la gestión de los recursos naturales y el medio ambiente y los impactos diferenciales que han sufrido por efecto de los fenómenos asociados al cambio climático   </w:t>
            </w:r>
          </w:p>
          <w:p w14:paraId="1E5E35E4" w14:textId="77777777" w:rsidR="00FE1F90" w:rsidRPr="006F34E1" w:rsidRDefault="00FE1F90">
            <w:pPr>
              <w:pStyle w:val="Prrafodelista"/>
              <w:numPr>
                <w:ilvl w:val="0"/>
                <w:numId w:val="12"/>
              </w:numPr>
              <w:tabs>
                <w:tab w:val="left" w:pos="306"/>
              </w:tabs>
              <w:spacing w:after="160" w:line="276" w:lineRule="auto"/>
              <w:ind w:left="0" w:firstLine="11"/>
              <w:jc w:val="both"/>
              <w:rPr>
                <w:rFonts w:ascii="Arial Narrow" w:hAnsi="Arial Narrow" w:cstheme="minorHAnsi"/>
                <w:b/>
                <w:bCs/>
                <w:sz w:val="18"/>
                <w:szCs w:val="18"/>
              </w:rPr>
            </w:pPr>
            <w:r w:rsidRPr="006F34E1">
              <w:rPr>
                <w:rFonts w:ascii="Arial Narrow" w:hAnsi="Arial Narrow" w:cstheme="minorHAnsi"/>
                <w:sz w:val="18"/>
                <w:szCs w:val="18"/>
                <w:lang w:val="es-CO"/>
              </w:rPr>
              <w:t>Se garantizará la participación de las mujeres y sus organizaciones en los escenarios de socialización, construcción y validación de las propuestas del PIGCCT.</w:t>
            </w:r>
          </w:p>
          <w:p w14:paraId="1F46217B" w14:textId="77777777" w:rsidR="00FE1F90" w:rsidRPr="006F34E1" w:rsidRDefault="00FE1F90">
            <w:pPr>
              <w:pStyle w:val="Prrafodelista"/>
              <w:numPr>
                <w:ilvl w:val="0"/>
                <w:numId w:val="12"/>
              </w:numPr>
              <w:tabs>
                <w:tab w:val="left" w:pos="306"/>
              </w:tabs>
              <w:spacing w:after="160" w:line="276" w:lineRule="auto"/>
              <w:ind w:left="0" w:firstLine="11"/>
              <w:jc w:val="both"/>
              <w:rPr>
                <w:rFonts w:ascii="Arial Narrow" w:hAnsi="Arial Narrow" w:cstheme="minorHAnsi"/>
                <w:b/>
                <w:bCs/>
                <w:sz w:val="18"/>
                <w:szCs w:val="18"/>
              </w:rPr>
            </w:pPr>
            <w:r w:rsidRPr="006F34E1">
              <w:rPr>
                <w:rFonts w:ascii="Arial Narrow" w:hAnsi="Arial Narrow" w:cstheme="minorHAnsi"/>
                <w:sz w:val="18"/>
                <w:szCs w:val="18"/>
                <w:lang w:val="es-CO"/>
              </w:rPr>
              <w:t>Se trabajará en coordinación con las áreas/unidades de mujer y familia de las comunidades étnicas a involucrar, particularmente en lo que respecta al ordenamiento Ambiental Ancestral</w:t>
            </w:r>
          </w:p>
          <w:p w14:paraId="607F2141" w14:textId="77777777" w:rsidR="00FE1F90" w:rsidRPr="006F34E1" w:rsidRDefault="00FE1F90">
            <w:pPr>
              <w:pStyle w:val="Prrafodelista"/>
              <w:numPr>
                <w:ilvl w:val="0"/>
                <w:numId w:val="12"/>
              </w:numPr>
              <w:tabs>
                <w:tab w:val="left" w:pos="306"/>
              </w:tabs>
              <w:spacing w:after="160" w:line="276" w:lineRule="auto"/>
              <w:ind w:left="0" w:firstLine="11"/>
              <w:jc w:val="both"/>
              <w:rPr>
                <w:rFonts w:ascii="Arial Narrow" w:hAnsi="Arial Narrow" w:cstheme="minorHAnsi"/>
                <w:b/>
                <w:bCs/>
                <w:sz w:val="18"/>
                <w:szCs w:val="18"/>
              </w:rPr>
            </w:pPr>
            <w:r w:rsidRPr="006F34E1">
              <w:rPr>
                <w:rFonts w:ascii="Arial Narrow" w:hAnsi="Arial Narrow" w:cstheme="minorHAnsi"/>
                <w:sz w:val="18"/>
                <w:szCs w:val="18"/>
                <w:lang w:val="es-CO"/>
              </w:rPr>
              <w:lastRenderedPageBreak/>
              <w:t xml:space="preserve">Se trabajará coordinadamente con la Secretaría de Desarrollo Social del Departamento y las secretarías u oficinas de género a nivel municipal. </w:t>
            </w:r>
          </w:p>
        </w:tc>
      </w:tr>
    </w:tbl>
    <w:p w14:paraId="2082ACE8" w14:textId="77777777" w:rsidR="00A84E51" w:rsidRDefault="00A84E51" w:rsidP="00E456F4">
      <w:pPr>
        <w:jc w:val="both"/>
      </w:pPr>
    </w:p>
    <w:tbl>
      <w:tblPr>
        <w:tblStyle w:val="Tablaconcuadrcula"/>
        <w:tblW w:w="0" w:type="auto"/>
        <w:jc w:val="center"/>
        <w:tblLook w:val="04A0" w:firstRow="1" w:lastRow="0" w:firstColumn="1" w:lastColumn="0" w:noHBand="0" w:noVBand="1"/>
      </w:tblPr>
      <w:tblGrid>
        <w:gridCol w:w="7650"/>
      </w:tblGrid>
      <w:tr w:rsidR="0050194B" w14:paraId="224583BE" w14:textId="77777777" w:rsidTr="00091A81">
        <w:trPr>
          <w:jc w:val="center"/>
        </w:trPr>
        <w:tc>
          <w:tcPr>
            <w:tcW w:w="7650" w:type="dxa"/>
            <w:shd w:val="clear" w:color="auto" w:fill="F7CAAC" w:themeFill="accent2" w:themeFillTint="66"/>
          </w:tcPr>
          <w:p w14:paraId="768332EC" w14:textId="1143871E" w:rsidR="0050194B" w:rsidRPr="00825E15" w:rsidRDefault="0050194B" w:rsidP="00A406C6">
            <w:pPr>
              <w:spacing w:line="276" w:lineRule="auto"/>
              <w:jc w:val="center"/>
              <w:rPr>
                <w:rFonts w:ascii="Arial Narrow" w:hAnsi="Arial Narrow" w:cstheme="minorHAnsi"/>
                <w:b/>
                <w:bCs/>
              </w:rPr>
            </w:pPr>
            <w:r w:rsidRPr="00825E15">
              <w:rPr>
                <w:rFonts w:ascii="Arial Narrow" w:hAnsi="Arial Narrow"/>
                <w:b/>
                <w:bCs/>
              </w:rPr>
              <w:t>EJE</w:t>
            </w:r>
            <w:r>
              <w:rPr>
                <w:rFonts w:ascii="Arial Narrow" w:hAnsi="Arial Narrow"/>
                <w:b/>
                <w:bCs/>
              </w:rPr>
              <w:t xml:space="preserve">MPLO </w:t>
            </w:r>
            <w:r w:rsidRPr="00825E15">
              <w:rPr>
                <w:rFonts w:ascii="Arial Narrow" w:hAnsi="Arial Narrow"/>
                <w:b/>
                <w:bCs/>
              </w:rPr>
              <w:t>2: REDUCCIÓN DE</w:t>
            </w:r>
            <w:r>
              <w:rPr>
                <w:rFonts w:ascii="Arial Narrow" w:hAnsi="Arial Narrow"/>
                <w:b/>
                <w:bCs/>
              </w:rPr>
              <w:t xml:space="preserve"> LA</w:t>
            </w:r>
            <w:r w:rsidRPr="00825E15">
              <w:rPr>
                <w:rFonts w:ascii="Arial Narrow" w:hAnsi="Arial Narrow"/>
                <w:b/>
                <w:bCs/>
              </w:rPr>
              <w:t xml:space="preserve"> DEFORESTACIÓN </w:t>
            </w:r>
          </w:p>
        </w:tc>
      </w:tr>
      <w:tr w:rsidR="0050194B" w:rsidRPr="006F34E1" w14:paraId="2CF142CD" w14:textId="77777777" w:rsidTr="00091A81">
        <w:trPr>
          <w:jc w:val="center"/>
        </w:trPr>
        <w:tc>
          <w:tcPr>
            <w:tcW w:w="7650" w:type="dxa"/>
            <w:shd w:val="clear" w:color="auto" w:fill="FFFFFF" w:themeFill="background1"/>
          </w:tcPr>
          <w:p w14:paraId="5FDBDB2D" w14:textId="77777777" w:rsidR="0050194B" w:rsidRPr="006F34E1" w:rsidRDefault="0050194B" w:rsidP="00A406C6">
            <w:pPr>
              <w:spacing w:line="276" w:lineRule="auto"/>
              <w:jc w:val="both"/>
              <w:rPr>
                <w:rFonts w:ascii="Arial Narrow" w:hAnsi="Arial Narrow" w:cstheme="minorHAnsi"/>
                <w:b/>
                <w:bCs/>
                <w:sz w:val="18"/>
                <w:szCs w:val="18"/>
              </w:rPr>
            </w:pPr>
            <w:r w:rsidRPr="006F34E1">
              <w:rPr>
                <w:rFonts w:ascii="Arial Narrow" w:hAnsi="Arial Narrow" w:cstheme="minorHAnsi"/>
                <w:b/>
                <w:bCs/>
                <w:sz w:val="18"/>
                <w:szCs w:val="18"/>
              </w:rPr>
              <w:t>¿Por qué es fundamental incorporar un enfoque de género?:</w:t>
            </w:r>
          </w:p>
          <w:p w14:paraId="10742E4F" w14:textId="77777777" w:rsidR="0050194B" w:rsidRPr="006F34E1" w:rsidRDefault="0050194B">
            <w:pPr>
              <w:pStyle w:val="Prrafodelista"/>
              <w:numPr>
                <w:ilvl w:val="0"/>
                <w:numId w:val="12"/>
              </w:numPr>
              <w:tabs>
                <w:tab w:val="left" w:pos="306"/>
              </w:tabs>
              <w:spacing w:after="160" w:line="276" w:lineRule="auto"/>
              <w:ind w:left="0" w:firstLine="11"/>
              <w:jc w:val="both"/>
              <w:rPr>
                <w:rFonts w:ascii="Arial Narrow" w:hAnsi="Arial Narrow" w:cstheme="minorHAnsi"/>
                <w:sz w:val="18"/>
                <w:szCs w:val="18"/>
              </w:rPr>
            </w:pPr>
            <w:r w:rsidRPr="006F34E1">
              <w:rPr>
                <w:rFonts w:ascii="Arial Narrow" w:hAnsi="Arial Narrow" w:cs="Arial"/>
                <w:sz w:val="18"/>
                <w:szCs w:val="18"/>
              </w:rPr>
              <w:t>El uso de los bosques y sus servicios ecosistémicos es diferencial entre hombres y mujeres: Los hombres cazan y extraen madera y se dedican a actividades de mayor impacto, mientras que las mujeres recolectan y aprovechan los productos forestales no maderables.</w:t>
            </w:r>
          </w:p>
          <w:p w14:paraId="542141D3" w14:textId="77777777" w:rsidR="0050194B" w:rsidRPr="006F34E1" w:rsidRDefault="0050194B">
            <w:pPr>
              <w:pStyle w:val="Prrafodelista"/>
              <w:numPr>
                <w:ilvl w:val="0"/>
                <w:numId w:val="12"/>
              </w:numPr>
              <w:tabs>
                <w:tab w:val="left" w:pos="306"/>
              </w:tabs>
              <w:spacing w:after="160" w:line="276" w:lineRule="auto"/>
              <w:ind w:left="0" w:firstLine="11"/>
              <w:jc w:val="both"/>
              <w:rPr>
                <w:rFonts w:ascii="Arial Narrow" w:hAnsi="Arial Narrow" w:cstheme="minorHAnsi"/>
                <w:sz w:val="18"/>
                <w:szCs w:val="18"/>
              </w:rPr>
            </w:pPr>
            <w:r w:rsidRPr="006F34E1">
              <w:rPr>
                <w:rFonts w:ascii="Arial Narrow" w:hAnsi="Arial Narrow" w:cs="Arial"/>
                <w:sz w:val="18"/>
                <w:szCs w:val="18"/>
              </w:rPr>
              <w:t>En el mundo la intervención de mujeres en la gestión de los sistemas forestales es mucho menor que la de los hombres.  En iniciativas de uso y conservación de los bosques (grupos formales y no formales de usuarios) la participación de las mujeres es inferior al 20%, siendo Latinoamérica la más baja en comparación con África y Asia.</w:t>
            </w:r>
          </w:p>
          <w:p w14:paraId="1AE70D2D" w14:textId="77777777" w:rsidR="0050194B" w:rsidRPr="006F34E1" w:rsidRDefault="0050194B">
            <w:pPr>
              <w:pStyle w:val="Prrafodelista"/>
              <w:numPr>
                <w:ilvl w:val="0"/>
                <w:numId w:val="12"/>
              </w:numPr>
              <w:tabs>
                <w:tab w:val="left" w:pos="306"/>
              </w:tabs>
              <w:spacing w:after="160" w:line="276" w:lineRule="auto"/>
              <w:ind w:left="0" w:firstLine="11"/>
              <w:jc w:val="both"/>
              <w:rPr>
                <w:rFonts w:ascii="Arial Narrow" w:hAnsi="Arial Narrow" w:cstheme="minorHAnsi"/>
                <w:sz w:val="18"/>
                <w:szCs w:val="18"/>
              </w:rPr>
            </w:pPr>
            <w:r w:rsidRPr="006F34E1">
              <w:rPr>
                <w:rFonts w:ascii="Arial Narrow" w:hAnsi="Arial Narrow" w:cs="Arial"/>
                <w:sz w:val="18"/>
                <w:szCs w:val="18"/>
              </w:rPr>
              <w:t>Los estudios sugieren que donde las mujeres juegan un papel más importante en la toma de decisiones, hay un enfoque menor hacia las sanciones y la regulación y mayor en el acceso y provisión de productos de valor doméstico que fortalecen la seguridad alimentaria, la permanencia de las culturas tradicionales y favorecen el uso y aprovechamiento sostenible de los ecosistemas boscosos</w:t>
            </w:r>
            <w:r w:rsidRPr="006F34E1">
              <w:rPr>
                <w:rStyle w:val="Refdenotaalpie"/>
                <w:rFonts w:ascii="Arial Narrow" w:hAnsi="Arial Narrow" w:cs="Arial"/>
                <w:sz w:val="18"/>
                <w:szCs w:val="18"/>
              </w:rPr>
              <w:footnoteReference w:id="25"/>
            </w:r>
            <w:r w:rsidRPr="006F34E1">
              <w:rPr>
                <w:rFonts w:ascii="Arial Narrow" w:hAnsi="Arial Narrow" w:cs="Arial"/>
                <w:sz w:val="18"/>
                <w:szCs w:val="18"/>
              </w:rPr>
              <w:t xml:space="preserve">. </w:t>
            </w:r>
          </w:p>
        </w:tc>
      </w:tr>
      <w:tr w:rsidR="0050194B" w:rsidRPr="006F34E1" w14:paraId="2E60600A" w14:textId="77777777" w:rsidTr="00091A81">
        <w:trPr>
          <w:jc w:val="center"/>
        </w:trPr>
        <w:tc>
          <w:tcPr>
            <w:tcW w:w="7650" w:type="dxa"/>
            <w:shd w:val="clear" w:color="auto" w:fill="FFFFFF" w:themeFill="background1"/>
          </w:tcPr>
          <w:p w14:paraId="3E9C88F1" w14:textId="77777777" w:rsidR="0050194B" w:rsidRPr="006F34E1" w:rsidRDefault="0050194B" w:rsidP="00A406C6">
            <w:pPr>
              <w:spacing w:line="276" w:lineRule="auto"/>
              <w:jc w:val="both"/>
              <w:rPr>
                <w:rFonts w:ascii="Arial Narrow" w:hAnsi="Arial Narrow" w:cstheme="minorHAnsi"/>
                <w:b/>
                <w:bCs/>
                <w:sz w:val="18"/>
                <w:szCs w:val="18"/>
              </w:rPr>
            </w:pPr>
            <w:r w:rsidRPr="006F34E1">
              <w:rPr>
                <w:rFonts w:ascii="Arial Narrow" w:hAnsi="Arial Narrow" w:cstheme="minorHAnsi"/>
                <w:b/>
                <w:bCs/>
                <w:sz w:val="18"/>
                <w:szCs w:val="18"/>
              </w:rPr>
              <w:t>¿Qué significa incorporar un enfoque de género en las medidas de reducción de la deforestación y resiliencia?</w:t>
            </w:r>
          </w:p>
          <w:p w14:paraId="163E508F" w14:textId="77777777" w:rsidR="0050194B" w:rsidRPr="006F34E1" w:rsidRDefault="0050194B">
            <w:pPr>
              <w:pStyle w:val="Prrafodelista"/>
              <w:numPr>
                <w:ilvl w:val="0"/>
                <w:numId w:val="12"/>
              </w:numPr>
              <w:tabs>
                <w:tab w:val="left" w:pos="306"/>
              </w:tabs>
              <w:spacing w:after="160" w:line="276" w:lineRule="auto"/>
              <w:ind w:left="0" w:firstLine="11"/>
              <w:jc w:val="both"/>
              <w:rPr>
                <w:rFonts w:ascii="Arial Narrow" w:hAnsi="Arial Narrow" w:cstheme="minorHAnsi"/>
                <w:sz w:val="18"/>
                <w:szCs w:val="18"/>
              </w:rPr>
            </w:pPr>
            <w:r w:rsidRPr="006F34E1">
              <w:rPr>
                <w:rFonts w:ascii="Arial Narrow" w:hAnsi="Arial Narrow" w:cstheme="minorHAnsi"/>
                <w:sz w:val="18"/>
                <w:szCs w:val="18"/>
                <w:lang w:val="es-CO"/>
              </w:rPr>
              <w:t xml:space="preserve">Garantizar la participación de las mujeres y sus organizaciones en las acciones de restauración de ecosistemas estratégicos de humedales y áreas forestales protectoras del recurso hídrico que involucran a las comunidades. </w:t>
            </w:r>
          </w:p>
          <w:p w14:paraId="6FA52A9B" w14:textId="77777777" w:rsidR="0050194B" w:rsidRPr="006F34E1" w:rsidRDefault="0050194B">
            <w:pPr>
              <w:pStyle w:val="Prrafodelista"/>
              <w:numPr>
                <w:ilvl w:val="0"/>
                <w:numId w:val="12"/>
              </w:numPr>
              <w:tabs>
                <w:tab w:val="left" w:pos="306"/>
              </w:tabs>
              <w:spacing w:after="160" w:line="276" w:lineRule="auto"/>
              <w:ind w:left="0" w:firstLine="11"/>
              <w:jc w:val="both"/>
              <w:rPr>
                <w:rFonts w:ascii="Arial Narrow" w:hAnsi="Arial Narrow" w:cstheme="minorHAnsi"/>
                <w:sz w:val="18"/>
                <w:szCs w:val="18"/>
              </w:rPr>
            </w:pPr>
            <w:r w:rsidRPr="006F34E1">
              <w:rPr>
                <w:rFonts w:ascii="Arial Narrow" w:hAnsi="Arial Narrow" w:cstheme="minorHAnsi"/>
                <w:sz w:val="18"/>
                <w:szCs w:val="18"/>
                <w:lang w:val="es-CO"/>
              </w:rPr>
              <w:t>Garantizar la participación de las mujeres como beneficiarias en igualdad de condiciones en las iniciativas productivas, de pago por servicios ambientales, ecoturismo y agroturismo a impulsar</w:t>
            </w:r>
            <w:r w:rsidRPr="006F34E1">
              <w:rPr>
                <w:rFonts w:ascii="Arial Narrow" w:hAnsi="Arial Narrow" w:cstheme="minorHAnsi"/>
                <w:sz w:val="18"/>
                <w:szCs w:val="18"/>
              </w:rPr>
              <w:t xml:space="preserve"> </w:t>
            </w:r>
          </w:p>
        </w:tc>
      </w:tr>
      <w:tr w:rsidR="0050194B" w:rsidRPr="006F34E1" w14:paraId="1AFEF535" w14:textId="77777777" w:rsidTr="00091A81">
        <w:trPr>
          <w:jc w:val="center"/>
        </w:trPr>
        <w:tc>
          <w:tcPr>
            <w:tcW w:w="7650" w:type="dxa"/>
            <w:shd w:val="clear" w:color="auto" w:fill="FFFFFF" w:themeFill="background1"/>
          </w:tcPr>
          <w:p w14:paraId="4251307B" w14:textId="77777777" w:rsidR="0050194B" w:rsidRPr="006F34E1" w:rsidRDefault="0050194B" w:rsidP="00A406C6">
            <w:pPr>
              <w:spacing w:line="276" w:lineRule="auto"/>
              <w:jc w:val="both"/>
              <w:rPr>
                <w:rFonts w:ascii="Arial Narrow" w:hAnsi="Arial Narrow" w:cstheme="minorHAnsi"/>
                <w:b/>
                <w:bCs/>
                <w:sz w:val="18"/>
                <w:szCs w:val="18"/>
              </w:rPr>
            </w:pPr>
            <w:r w:rsidRPr="006F34E1">
              <w:rPr>
                <w:rFonts w:ascii="Arial Narrow" w:hAnsi="Arial Narrow" w:cstheme="minorHAnsi"/>
                <w:b/>
                <w:bCs/>
                <w:sz w:val="18"/>
                <w:szCs w:val="18"/>
              </w:rPr>
              <w:t>¿Qué aspectos clave se deben tener en cuenta?</w:t>
            </w:r>
          </w:p>
          <w:p w14:paraId="3FBDB826" w14:textId="77777777" w:rsidR="0050194B" w:rsidRPr="006F34E1" w:rsidRDefault="0050194B">
            <w:pPr>
              <w:pStyle w:val="Prrafodelista"/>
              <w:numPr>
                <w:ilvl w:val="0"/>
                <w:numId w:val="12"/>
              </w:numPr>
              <w:tabs>
                <w:tab w:val="left" w:pos="306"/>
              </w:tabs>
              <w:spacing w:after="160" w:line="276" w:lineRule="auto"/>
              <w:ind w:left="0" w:firstLine="11"/>
              <w:jc w:val="both"/>
              <w:rPr>
                <w:rFonts w:ascii="Arial Narrow" w:hAnsi="Arial Narrow" w:cstheme="minorHAnsi"/>
                <w:b/>
                <w:bCs/>
                <w:sz w:val="18"/>
                <w:szCs w:val="18"/>
              </w:rPr>
            </w:pPr>
            <w:r w:rsidRPr="006F34E1">
              <w:rPr>
                <w:rFonts w:ascii="Arial Narrow" w:hAnsi="Arial Narrow" w:cstheme="minorHAnsi"/>
                <w:sz w:val="18"/>
                <w:szCs w:val="18"/>
                <w:lang w:val="es-CO"/>
              </w:rPr>
              <w:t>Se establecerá un porcentaje mínimo de participación de unidades agrícolas encabezadas por mujeres en los programas a adelantar.</w:t>
            </w:r>
          </w:p>
          <w:p w14:paraId="6C4E5EFF" w14:textId="77777777" w:rsidR="0050194B" w:rsidRPr="006F34E1" w:rsidRDefault="0050194B">
            <w:pPr>
              <w:pStyle w:val="Prrafodelista"/>
              <w:numPr>
                <w:ilvl w:val="0"/>
                <w:numId w:val="12"/>
              </w:numPr>
              <w:tabs>
                <w:tab w:val="left" w:pos="306"/>
              </w:tabs>
              <w:spacing w:after="160" w:line="276" w:lineRule="auto"/>
              <w:ind w:left="0" w:firstLine="11"/>
              <w:jc w:val="both"/>
              <w:rPr>
                <w:rFonts w:ascii="Arial Narrow" w:hAnsi="Arial Narrow" w:cstheme="minorHAnsi"/>
                <w:b/>
                <w:bCs/>
                <w:sz w:val="18"/>
                <w:szCs w:val="18"/>
              </w:rPr>
            </w:pPr>
            <w:r w:rsidRPr="006F34E1">
              <w:rPr>
                <w:rFonts w:ascii="Arial Narrow" w:hAnsi="Arial Narrow" w:cstheme="minorHAnsi"/>
                <w:sz w:val="18"/>
                <w:szCs w:val="18"/>
                <w:lang w:val="es-CO"/>
              </w:rPr>
              <w:t>Se identificarán emprendimientos liderados por mujeres o que generen alta empleabilidad femenina para integrarlos como beneficiarios de las iniciativas de ecoturismo y agroturismo en un porcentaje previamente definido.</w:t>
            </w:r>
          </w:p>
          <w:p w14:paraId="159F4AA2" w14:textId="77777777" w:rsidR="0050194B" w:rsidRPr="006F34E1" w:rsidRDefault="0050194B">
            <w:pPr>
              <w:pStyle w:val="Prrafodelista"/>
              <w:numPr>
                <w:ilvl w:val="0"/>
                <w:numId w:val="12"/>
              </w:numPr>
              <w:tabs>
                <w:tab w:val="left" w:pos="306"/>
              </w:tabs>
              <w:spacing w:after="160" w:line="276" w:lineRule="auto"/>
              <w:ind w:left="0" w:firstLine="11"/>
              <w:jc w:val="both"/>
              <w:rPr>
                <w:rFonts w:ascii="Arial Narrow" w:hAnsi="Arial Narrow" w:cstheme="minorHAnsi"/>
                <w:b/>
                <w:bCs/>
                <w:sz w:val="18"/>
                <w:szCs w:val="18"/>
              </w:rPr>
            </w:pPr>
            <w:r w:rsidRPr="006F34E1">
              <w:rPr>
                <w:rFonts w:ascii="Arial Narrow" w:hAnsi="Arial Narrow" w:cstheme="minorHAnsi"/>
                <w:sz w:val="18"/>
                <w:szCs w:val="18"/>
                <w:lang w:val="es-CO"/>
              </w:rPr>
              <w:t xml:space="preserve">Se identificarán las barreras de participación de las mujeres en las iniciativas a impulsar y se implementará un plan para superarlas. </w:t>
            </w:r>
          </w:p>
        </w:tc>
      </w:tr>
    </w:tbl>
    <w:p w14:paraId="5C2E198F" w14:textId="77777777" w:rsidR="00A84E51" w:rsidRPr="006F34E1" w:rsidRDefault="00A84E51" w:rsidP="00E456F4">
      <w:pPr>
        <w:jc w:val="both"/>
        <w:rPr>
          <w:sz w:val="18"/>
          <w:szCs w:val="18"/>
        </w:rPr>
      </w:pPr>
    </w:p>
    <w:tbl>
      <w:tblPr>
        <w:tblStyle w:val="Tablaconcuadrcula"/>
        <w:tblW w:w="0" w:type="auto"/>
        <w:tblInd w:w="562" w:type="dxa"/>
        <w:tblLook w:val="04A0" w:firstRow="1" w:lastRow="0" w:firstColumn="1" w:lastColumn="0" w:noHBand="0" w:noVBand="1"/>
      </w:tblPr>
      <w:tblGrid>
        <w:gridCol w:w="7655"/>
      </w:tblGrid>
      <w:tr w:rsidR="007D25E2" w14:paraId="1506414B" w14:textId="77777777" w:rsidTr="006564B9">
        <w:tc>
          <w:tcPr>
            <w:tcW w:w="7655" w:type="dxa"/>
            <w:shd w:val="clear" w:color="auto" w:fill="F7CAAC" w:themeFill="accent2" w:themeFillTint="66"/>
          </w:tcPr>
          <w:p w14:paraId="6E6E3578" w14:textId="3B46A07B" w:rsidR="007D25E2" w:rsidRPr="00FF527C" w:rsidRDefault="007D25E2" w:rsidP="00A406C6">
            <w:pPr>
              <w:spacing w:line="276" w:lineRule="auto"/>
              <w:jc w:val="center"/>
              <w:rPr>
                <w:rFonts w:ascii="Arial Narrow" w:hAnsi="Arial Narrow" w:cstheme="minorHAnsi"/>
                <w:b/>
                <w:bCs/>
              </w:rPr>
            </w:pPr>
            <w:r>
              <w:rPr>
                <w:rFonts w:ascii="Arial Narrow" w:hAnsi="Arial Narrow"/>
                <w:b/>
                <w:bCs/>
              </w:rPr>
              <w:t>EJEMPLO 3</w:t>
            </w:r>
            <w:r w:rsidRPr="00FF527C">
              <w:rPr>
                <w:rFonts w:ascii="Arial Narrow" w:hAnsi="Arial Narrow"/>
                <w:b/>
                <w:bCs/>
              </w:rPr>
              <w:t xml:space="preserve">: </w:t>
            </w:r>
            <w:r w:rsidR="00164C8D">
              <w:rPr>
                <w:rFonts w:ascii="Arial Narrow" w:hAnsi="Arial Narrow"/>
                <w:b/>
                <w:bCs/>
              </w:rPr>
              <w:t>GESTIÓN DEL RECURSO HÍDRICO</w:t>
            </w:r>
          </w:p>
        </w:tc>
      </w:tr>
      <w:tr w:rsidR="007D25E2" w:rsidRPr="006F34E1" w14:paraId="24FA458E" w14:textId="77777777" w:rsidTr="006564B9">
        <w:tc>
          <w:tcPr>
            <w:tcW w:w="7655" w:type="dxa"/>
            <w:shd w:val="clear" w:color="auto" w:fill="FFFFFF" w:themeFill="background1"/>
          </w:tcPr>
          <w:p w14:paraId="2C03A819" w14:textId="77777777" w:rsidR="007D25E2" w:rsidRPr="006F34E1" w:rsidRDefault="007D25E2" w:rsidP="00A406C6">
            <w:pPr>
              <w:spacing w:line="276" w:lineRule="auto"/>
              <w:jc w:val="both"/>
              <w:rPr>
                <w:rFonts w:ascii="Arial Narrow" w:hAnsi="Arial Narrow" w:cstheme="minorHAnsi"/>
                <w:b/>
                <w:bCs/>
                <w:sz w:val="18"/>
                <w:szCs w:val="18"/>
              </w:rPr>
            </w:pPr>
            <w:r w:rsidRPr="006F34E1">
              <w:rPr>
                <w:rFonts w:ascii="Arial Narrow" w:hAnsi="Arial Narrow" w:cstheme="minorHAnsi"/>
                <w:b/>
                <w:bCs/>
                <w:sz w:val="18"/>
                <w:szCs w:val="18"/>
              </w:rPr>
              <w:t>¿Por qué es fundamental incorporar un enfoque de género?:</w:t>
            </w:r>
          </w:p>
          <w:p w14:paraId="2354965C" w14:textId="77777777" w:rsidR="007D25E2" w:rsidRPr="006F34E1" w:rsidRDefault="007D25E2">
            <w:pPr>
              <w:pStyle w:val="Prrafodelista"/>
              <w:numPr>
                <w:ilvl w:val="0"/>
                <w:numId w:val="12"/>
              </w:numPr>
              <w:tabs>
                <w:tab w:val="left" w:pos="306"/>
              </w:tabs>
              <w:spacing w:after="160" w:line="276" w:lineRule="auto"/>
              <w:ind w:left="22" w:firstLine="11"/>
              <w:jc w:val="both"/>
              <w:rPr>
                <w:rFonts w:ascii="Arial Narrow" w:hAnsi="Arial Narrow" w:cstheme="minorHAnsi"/>
                <w:sz w:val="18"/>
                <w:szCs w:val="18"/>
                <w:lang w:val="es-CO"/>
              </w:rPr>
            </w:pPr>
            <w:r w:rsidRPr="006F34E1">
              <w:rPr>
                <w:rFonts w:ascii="Arial Narrow" w:hAnsi="Arial Narrow" w:cstheme="minorHAnsi"/>
                <w:sz w:val="18"/>
                <w:szCs w:val="18"/>
                <w:lang w:val="es-CO"/>
              </w:rPr>
              <w:t>Las mujeres tienen una participación destacada en la ordenación de los recursos hídricos agrícolas, ya que desempeñan un papel fundamental para la conservación del agua y la tierra, la recogida del agua de lluvia y la gestión de las cuencas hidrográfica</w:t>
            </w:r>
            <w:r w:rsidRPr="006F34E1">
              <w:rPr>
                <w:sz w:val="18"/>
                <w:szCs w:val="18"/>
                <w:lang w:val="es-CO"/>
              </w:rPr>
              <w:footnoteReference w:id="26"/>
            </w:r>
          </w:p>
          <w:p w14:paraId="7F1901A3" w14:textId="77777777" w:rsidR="007D25E2" w:rsidRPr="006F34E1" w:rsidRDefault="007D25E2">
            <w:pPr>
              <w:pStyle w:val="Prrafodelista"/>
              <w:numPr>
                <w:ilvl w:val="0"/>
                <w:numId w:val="12"/>
              </w:numPr>
              <w:tabs>
                <w:tab w:val="left" w:pos="306"/>
              </w:tabs>
              <w:spacing w:after="160" w:line="276" w:lineRule="auto"/>
              <w:ind w:left="22" w:firstLine="11"/>
              <w:jc w:val="both"/>
              <w:rPr>
                <w:rFonts w:ascii="Arial Narrow" w:hAnsi="Arial Narrow" w:cstheme="minorHAnsi"/>
                <w:sz w:val="18"/>
                <w:szCs w:val="18"/>
                <w:lang w:val="es-CO"/>
              </w:rPr>
            </w:pPr>
            <w:r w:rsidRPr="006F34E1">
              <w:rPr>
                <w:rFonts w:ascii="Arial Narrow" w:hAnsi="Arial Narrow" w:cstheme="minorHAnsi"/>
                <w:sz w:val="18"/>
                <w:szCs w:val="18"/>
                <w:lang w:val="es-CO"/>
              </w:rPr>
              <w:t>La deficiente participación de mujeres en los proyectos de gestión del recurso hídrico ha llevado asignaciones inapropiadas de agua a distribuciones inequitativas de los beneficios y las cargas y a la operación y el mantenimiento inadecuados de la infraestructura</w:t>
            </w:r>
            <w:r w:rsidRPr="006F34E1">
              <w:rPr>
                <w:rFonts w:cstheme="minorHAnsi"/>
                <w:sz w:val="18"/>
                <w:szCs w:val="18"/>
                <w:lang w:val="es-CO"/>
              </w:rPr>
              <w:footnoteReference w:id="27"/>
            </w:r>
            <w:r w:rsidRPr="006F34E1">
              <w:rPr>
                <w:rFonts w:ascii="Arial Narrow" w:hAnsi="Arial Narrow" w:cstheme="minorHAnsi"/>
                <w:sz w:val="18"/>
                <w:szCs w:val="18"/>
                <w:lang w:val="es-CO"/>
              </w:rPr>
              <w:t>.</w:t>
            </w:r>
          </w:p>
          <w:p w14:paraId="7D60CF95" w14:textId="77777777" w:rsidR="007D25E2" w:rsidRPr="006F34E1" w:rsidRDefault="007D25E2">
            <w:pPr>
              <w:pStyle w:val="Prrafodelista"/>
              <w:numPr>
                <w:ilvl w:val="0"/>
                <w:numId w:val="12"/>
              </w:numPr>
              <w:tabs>
                <w:tab w:val="left" w:pos="306"/>
              </w:tabs>
              <w:spacing w:after="160" w:line="276" w:lineRule="auto"/>
              <w:ind w:left="22" w:firstLine="11"/>
              <w:jc w:val="both"/>
              <w:rPr>
                <w:rFonts w:ascii="Arial Narrow" w:hAnsi="Arial Narrow" w:cstheme="minorHAnsi"/>
                <w:sz w:val="18"/>
                <w:szCs w:val="18"/>
                <w:lang w:val="es-CO"/>
              </w:rPr>
            </w:pPr>
            <w:r w:rsidRPr="006F34E1">
              <w:rPr>
                <w:rFonts w:ascii="Arial Narrow" w:hAnsi="Arial Narrow" w:cstheme="minorHAnsi"/>
                <w:sz w:val="18"/>
                <w:szCs w:val="18"/>
                <w:lang w:val="es-CO"/>
              </w:rPr>
              <w:t>La participación real de mujeres y hombres en la gestión de recursos hídricos creará un sentimiento de apropiación más fuerte y mejorará su acceso a los servicios hídricos y al control sobre los mismos.</w:t>
            </w:r>
          </w:p>
          <w:p w14:paraId="060893A0" w14:textId="77777777" w:rsidR="007D25E2" w:rsidRPr="006F34E1" w:rsidRDefault="007D25E2">
            <w:pPr>
              <w:pStyle w:val="Prrafodelista"/>
              <w:numPr>
                <w:ilvl w:val="0"/>
                <w:numId w:val="12"/>
              </w:numPr>
              <w:tabs>
                <w:tab w:val="left" w:pos="306"/>
              </w:tabs>
              <w:spacing w:after="160" w:line="276" w:lineRule="auto"/>
              <w:ind w:left="22" w:firstLine="11"/>
              <w:jc w:val="both"/>
              <w:rPr>
                <w:rFonts w:ascii="Arial Narrow" w:hAnsi="Arial Narrow" w:cstheme="minorHAnsi"/>
                <w:sz w:val="18"/>
                <w:szCs w:val="18"/>
                <w:lang w:val="es-CO"/>
              </w:rPr>
            </w:pPr>
            <w:r w:rsidRPr="006F34E1">
              <w:rPr>
                <w:rFonts w:ascii="Arial Narrow" w:hAnsi="Arial Narrow" w:cstheme="minorHAnsi"/>
                <w:sz w:val="18"/>
                <w:szCs w:val="18"/>
                <w:lang w:val="es-CO"/>
              </w:rPr>
              <w:lastRenderedPageBreak/>
              <w:t>El tomar en cuenta tanto la experiencia y conocimiento femenino y masculino sobre los recursos hídricos aumentará las probabilidades de sostenibilidad ambiental</w:t>
            </w:r>
            <w:r w:rsidRPr="006F34E1">
              <w:rPr>
                <w:rFonts w:cstheme="minorHAnsi"/>
                <w:sz w:val="18"/>
                <w:szCs w:val="18"/>
                <w:lang w:val="es-CO"/>
              </w:rPr>
              <w:footnoteReference w:id="28"/>
            </w:r>
            <w:r w:rsidRPr="006F34E1">
              <w:rPr>
                <w:rFonts w:ascii="Arial Narrow" w:hAnsi="Arial Narrow" w:cstheme="minorHAnsi"/>
                <w:sz w:val="18"/>
                <w:szCs w:val="18"/>
                <w:lang w:val="es-CO"/>
              </w:rPr>
              <w:t xml:space="preserve">. </w:t>
            </w:r>
          </w:p>
          <w:p w14:paraId="1214046B" w14:textId="77777777" w:rsidR="007D25E2" w:rsidRPr="006F34E1" w:rsidRDefault="007D25E2">
            <w:pPr>
              <w:pStyle w:val="Prrafodelista"/>
              <w:numPr>
                <w:ilvl w:val="0"/>
                <w:numId w:val="12"/>
              </w:numPr>
              <w:tabs>
                <w:tab w:val="left" w:pos="306"/>
              </w:tabs>
              <w:spacing w:after="160" w:line="276" w:lineRule="auto"/>
              <w:ind w:left="22" w:firstLine="11"/>
              <w:jc w:val="both"/>
              <w:rPr>
                <w:rFonts w:ascii="Arial Narrow" w:hAnsi="Arial Narrow" w:cstheme="minorHAnsi"/>
                <w:sz w:val="18"/>
                <w:szCs w:val="18"/>
              </w:rPr>
            </w:pPr>
            <w:r w:rsidRPr="006F34E1">
              <w:rPr>
                <w:rFonts w:ascii="Arial Narrow" w:hAnsi="Arial Narrow" w:cstheme="minorHAnsi"/>
                <w:sz w:val="18"/>
                <w:szCs w:val="18"/>
                <w:lang w:val="es-CO"/>
              </w:rPr>
              <w:t>La falta de agua también implica una sobrecarga en el trabajo de mujeres y niñas quienes deben recorrer trechos más largos durante periodos más prolongados y, en muchos casos, ven afectada su seguridad física</w:t>
            </w:r>
            <w:r w:rsidRPr="006F34E1">
              <w:rPr>
                <w:rFonts w:ascii="Arial Narrow" w:hAnsi="Arial Narrow" w:cstheme="minorHAnsi"/>
                <w:sz w:val="18"/>
                <w:szCs w:val="18"/>
              </w:rPr>
              <w:t>.</w:t>
            </w:r>
          </w:p>
        </w:tc>
      </w:tr>
      <w:tr w:rsidR="007D25E2" w:rsidRPr="006F34E1" w14:paraId="5D77ABC8" w14:textId="77777777" w:rsidTr="006564B9">
        <w:tc>
          <w:tcPr>
            <w:tcW w:w="7655" w:type="dxa"/>
            <w:shd w:val="clear" w:color="auto" w:fill="FFFFFF" w:themeFill="background1"/>
          </w:tcPr>
          <w:p w14:paraId="304B1368" w14:textId="77777777" w:rsidR="007D25E2" w:rsidRPr="006F34E1" w:rsidRDefault="007D25E2" w:rsidP="00A406C6">
            <w:pPr>
              <w:spacing w:line="276" w:lineRule="auto"/>
              <w:jc w:val="both"/>
              <w:rPr>
                <w:rFonts w:ascii="Arial Narrow" w:hAnsi="Arial Narrow" w:cstheme="minorHAnsi"/>
                <w:b/>
                <w:bCs/>
                <w:sz w:val="18"/>
                <w:szCs w:val="18"/>
              </w:rPr>
            </w:pPr>
            <w:r w:rsidRPr="006F34E1">
              <w:rPr>
                <w:rFonts w:ascii="Arial Narrow" w:hAnsi="Arial Narrow" w:cstheme="minorHAnsi"/>
                <w:b/>
                <w:bCs/>
                <w:sz w:val="18"/>
                <w:szCs w:val="18"/>
              </w:rPr>
              <w:lastRenderedPageBreak/>
              <w:t>¿Qué significa incorporar un enfoque de género en la gestión del recurso hídrico?</w:t>
            </w:r>
          </w:p>
          <w:p w14:paraId="4B3446CF" w14:textId="77777777" w:rsidR="007D25E2" w:rsidRPr="006F34E1" w:rsidRDefault="007D25E2">
            <w:pPr>
              <w:pStyle w:val="Prrafodelista"/>
              <w:numPr>
                <w:ilvl w:val="0"/>
                <w:numId w:val="12"/>
              </w:numPr>
              <w:tabs>
                <w:tab w:val="left" w:pos="306"/>
              </w:tabs>
              <w:spacing w:after="160" w:line="276" w:lineRule="auto"/>
              <w:ind w:left="22" w:firstLine="11"/>
              <w:jc w:val="both"/>
              <w:rPr>
                <w:rFonts w:ascii="Arial Narrow" w:hAnsi="Arial Narrow" w:cstheme="minorHAnsi"/>
                <w:sz w:val="18"/>
                <w:szCs w:val="18"/>
              </w:rPr>
            </w:pPr>
            <w:r w:rsidRPr="006F34E1">
              <w:rPr>
                <w:rFonts w:ascii="Arial Narrow" w:hAnsi="Arial Narrow" w:cstheme="minorHAnsi"/>
                <w:sz w:val="18"/>
                <w:szCs w:val="18"/>
                <w:lang w:val="es-CO"/>
              </w:rPr>
              <w:t>C</w:t>
            </w:r>
            <w:proofErr w:type="spellStart"/>
            <w:r w:rsidRPr="006F34E1">
              <w:rPr>
                <w:rFonts w:ascii="Arial Narrow" w:hAnsi="Arial Narrow" w:cstheme="minorHAnsi"/>
                <w:sz w:val="18"/>
                <w:szCs w:val="18"/>
              </w:rPr>
              <w:t>onsiderar</w:t>
            </w:r>
            <w:proofErr w:type="spellEnd"/>
            <w:r w:rsidRPr="006F34E1">
              <w:rPr>
                <w:rFonts w:ascii="Arial Narrow" w:hAnsi="Arial Narrow" w:cstheme="minorHAnsi"/>
                <w:sz w:val="18"/>
                <w:szCs w:val="18"/>
              </w:rPr>
              <w:t xml:space="preserve"> las necesidades y expectativas específicas de mujeres y niñas frente al agua teniendo en cuenta los roles que cumplen en la comunidad y la familia. Esto incluye la consulta y generación de datos desagregados por sexo, género, edad, origen étnico, entre otras variables.  </w:t>
            </w:r>
          </w:p>
          <w:p w14:paraId="2F8D5EB9" w14:textId="77777777" w:rsidR="007D25E2" w:rsidRPr="006F34E1" w:rsidRDefault="007D25E2">
            <w:pPr>
              <w:pStyle w:val="Prrafodelista"/>
              <w:numPr>
                <w:ilvl w:val="0"/>
                <w:numId w:val="12"/>
              </w:numPr>
              <w:tabs>
                <w:tab w:val="left" w:pos="306"/>
              </w:tabs>
              <w:spacing w:after="160" w:line="276" w:lineRule="auto"/>
              <w:ind w:left="0" w:firstLine="11"/>
              <w:jc w:val="both"/>
              <w:rPr>
                <w:rFonts w:ascii="Arial Narrow" w:hAnsi="Arial Narrow" w:cstheme="minorHAnsi"/>
                <w:sz w:val="18"/>
                <w:szCs w:val="18"/>
              </w:rPr>
            </w:pPr>
            <w:r w:rsidRPr="006F34E1">
              <w:rPr>
                <w:rFonts w:ascii="Arial Narrow" w:hAnsi="Arial Narrow" w:cstheme="minorHAnsi"/>
                <w:sz w:val="18"/>
                <w:szCs w:val="18"/>
              </w:rPr>
              <w:t xml:space="preserve">Garantizar la participación plena de las mujeres y las niñas en los procesos encaminados al diseño, implementación, seguimiento y evaluación de los programas, de manera que estas puedan expresar sus necesidades y puntos de vista en su propia voz.  </w:t>
            </w:r>
          </w:p>
        </w:tc>
      </w:tr>
      <w:tr w:rsidR="007D25E2" w:rsidRPr="006F34E1" w14:paraId="2CC6BED2" w14:textId="77777777" w:rsidTr="006564B9">
        <w:tc>
          <w:tcPr>
            <w:tcW w:w="7655" w:type="dxa"/>
            <w:shd w:val="clear" w:color="auto" w:fill="FFFFFF" w:themeFill="background1"/>
          </w:tcPr>
          <w:p w14:paraId="530609EC" w14:textId="77777777" w:rsidR="007D25E2" w:rsidRPr="006F34E1" w:rsidRDefault="007D25E2" w:rsidP="00A406C6">
            <w:pPr>
              <w:spacing w:line="276" w:lineRule="auto"/>
              <w:jc w:val="both"/>
              <w:rPr>
                <w:rFonts w:ascii="Arial Narrow" w:hAnsi="Arial Narrow" w:cstheme="minorHAnsi"/>
                <w:b/>
                <w:bCs/>
                <w:sz w:val="18"/>
                <w:szCs w:val="18"/>
              </w:rPr>
            </w:pPr>
            <w:r w:rsidRPr="006F34E1">
              <w:rPr>
                <w:rFonts w:ascii="Arial Narrow" w:hAnsi="Arial Narrow" w:cstheme="minorHAnsi"/>
                <w:b/>
                <w:bCs/>
                <w:sz w:val="18"/>
                <w:szCs w:val="18"/>
              </w:rPr>
              <w:t>¿Qué aspectos clave se deben tener en cuenta?</w:t>
            </w:r>
          </w:p>
          <w:p w14:paraId="29B77CA6" w14:textId="77777777" w:rsidR="007D25E2" w:rsidRPr="006F34E1" w:rsidRDefault="007D25E2">
            <w:pPr>
              <w:pStyle w:val="Prrafodelista"/>
              <w:numPr>
                <w:ilvl w:val="0"/>
                <w:numId w:val="12"/>
              </w:numPr>
              <w:tabs>
                <w:tab w:val="left" w:pos="306"/>
              </w:tabs>
              <w:spacing w:after="160" w:line="276" w:lineRule="auto"/>
              <w:ind w:left="0" w:firstLine="11"/>
              <w:jc w:val="both"/>
              <w:rPr>
                <w:rFonts w:ascii="Arial Narrow" w:hAnsi="Arial Narrow" w:cstheme="minorHAnsi"/>
                <w:sz w:val="18"/>
                <w:szCs w:val="18"/>
                <w:lang w:val="es-CO"/>
              </w:rPr>
            </w:pPr>
            <w:r w:rsidRPr="006F34E1">
              <w:rPr>
                <w:rFonts w:ascii="Arial Narrow" w:hAnsi="Arial Narrow" w:cstheme="minorHAnsi"/>
                <w:sz w:val="18"/>
                <w:szCs w:val="18"/>
                <w:lang w:val="es-CO"/>
              </w:rPr>
              <w:t xml:space="preserve">Garantizar la participación de las mujeres y sus organizaciones en las iniciativas de monitoreo comunitario y participativo del recurso hídrico, los proyectos ciudadanos de educación y en general en todas las acciones de gestión ambiental territorial. Esto implica Identificar barreras de participación de las mujeres en las iniciativas comunitarias (falta de tiempo, obligaciones de cuidado, </w:t>
            </w:r>
            <w:proofErr w:type="spellStart"/>
            <w:r w:rsidRPr="006F34E1">
              <w:rPr>
                <w:rFonts w:ascii="Arial Narrow" w:hAnsi="Arial Narrow" w:cstheme="minorHAnsi"/>
                <w:sz w:val="18"/>
                <w:szCs w:val="18"/>
                <w:lang w:val="es-CO"/>
              </w:rPr>
              <w:t>etc</w:t>
            </w:r>
            <w:proofErr w:type="spellEnd"/>
            <w:r w:rsidRPr="006F34E1">
              <w:rPr>
                <w:rFonts w:ascii="Arial Narrow" w:hAnsi="Arial Narrow" w:cstheme="minorHAnsi"/>
                <w:sz w:val="18"/>
                <w:szCs w:val="18"/>
                <w:lang w:val="es-CO"/>
              </w:rPr>
              <w:t xml:space="preserve">) e implementar medidas para superarlas </w:t>
            </w:r>
          </w:p>
          <w:p w14:paraId="7F35C4F1" w14:textId="77777777" w:rsidR="007D25E2" w:rsidRPr="006F34E1" w:rsidRDefault="007D25E2">
            <w:pPr>
              <w:pStyle w:val="Prrafodelista"/>
              <w:numPr>
                <w:ilvl w:val="0"/>
                <w:numId w:val="12"/>
              </w:numPr>
              <w:tabs>
                <w:tab w:val="left" w:pos="306"/>
              </w:tabs>
              <w:spacing w:after="160" w:line="276" w:lineRule="auto"/>
              <w:ind w:left="0" w:firstLine="11"/>
              <w:jc w:val="both"/>
              <w:rPr>
                <w:rFonts w:ascii="Arial Narrow" w:hAnsi="Arial Narrow" w:cstheme="minorHAnsi"/>
                <w:sz w:val="18"/>
                <w:szCs w:val="18"/>
                <w:lang w:val="es-CO"/>
              </w:rPr>
            </w:pPr>
            <w:r w:rsidRPr="006F34E1">
              <w:rPr>
                <w:rFonts w:ascii="Arial Narrow" w:hAnsi="Arial Narrow" w:cstheme="minorHAnsi"/>
                <w:sz w:val="18"/>
                <w:szCs w:val="18"/>
                <w:lang w:val="es-CO"/>
              </w:rPr>
              <w:t>Incluir a las mujeres como beneficiarias, en igualdad de condiciones, en iniciativas como el pago por servicios ambientales</w:t>
            </w:r>
          </w:p>
          <w:p w14:paraId="4CD14D2F" w14:textId="77777777" w:rsidR="007D25E2" w:rsidRPr="006F34E1" w:rsidRDefault="007D25E2">
            <w:pPr>
              <w:pStyle w:val="Prrafodelista"/>
              <w:numPr>
                <w:ilvl w:val="0"/>
                <w:numId w:val="12"/>
              </w:numPr>
              <w:tabs>
                <w:tab w:val="left" w:pos="306"/>
              </w:tabs>
              <w:spacing w:after="160" w:line="276" w:lineRule="auto"/>
              <w:ind w:left="0" w:firstLine="11"/>
              <w:jc w:val="both"/>
              <w:rPr>
                <w:rFonts w:ascii="Arial Narrow" w:hAnsi="Arial Narrow" w:cstheme="minorHAnsi"/>
                <w:sz w:val="18"/>
                <w:szCs w:val="18"/>
                <w:lang w:val="es-CO"/>
              </w:rPr>
            </w:pPr>
            <w:r w:rsidRPr="006F34E1">
              <w:rPr>
                <w:rFonts w:ascii="Arial Narrow" w:hAnsi="Arial Narrow" w:cstheme="minorHAnsi"/>
                <w:sz w:val="18"/>
                <w:szCs w:val="18"/>
                <w:lang w:val="es-CO"/>
              </w:rPr>
              <w:t>Garantizar que en los parámetros de monitoreo de calidad de agua se tengan en cuenta las necesidades específicas de las mujeres y las niñas</w:t>
            </w:r>
          </w:p>
          <w:p w14:paraId="148AD2D4" w14:textId="77777777" w:rsidR="007D25E2" w:rsidRPr="006F34E1" w:rsidRDefault="007D25E2">
            <w:pPr>
              <w:pStyle w:val="Prrafodelista"/>
              <w:numPr>
                <w:ilvl w:val="0"/>
                <w:numId w:val="12"/>
              </w:numPr>
              <w:tabs>
                <w:tab w:val="left" w:pos="306"/>
              </w:tabs>
              <w:spacing w:after="160" w:line="276" w:lineRule="auto"/>
              <w:ind w:left="0" w:firstLine="11"/>
              <w:jc w:val="both"/>
              <w:rPr>
                <w:rFonts w:ascii="Arial Narrow" w:hAnsi="Arial Narrow" w:cstheme="minorHAnsi"/>
                <w:b/>
                <w:bCs/>
                <w:sz w:val="18"/>
                <w:szCs w:val="18"/>
              </w:rPr>
            </w:pPr>
            <w:r w:rsidRPr="006F34E1">
              <w:rPr>
                <w:rFonts w:ascii="Arial Narrow" w:hAnsi="Arial Narrow" w:cstheme="minorHAnsi"/>
                <w:sz w:val="18"/>
                <w:szCs w:val="18"/>
                <w:lang w:val="es-CO"/>
              </w:rPr>
              <w:t xml:space="preserve">Incluir en CIDEA’S, PRAES, PROCEDAS y en el programa de educación no formal contenidos sobre el impacto diferencial del cambio climático sobre las mujeres y las niñas y el papel fundamental que juegan en estrategias de adaptación y en la gestión de los recursos naturales en general. </w:t>
            </w:r>
          </w:p>
        </w:tc>
      </w:tr>
    </w:tbl>
    <w:p w14:paraId="7C188F14" w14:textId="77777777" w:rsidR="00EC4915" w:rsidRDefault="00EC4915" w:rsidP="00E456F4">
      <w:pPr>
        <w:jc w:val="both"/>
      </w:pPr>
    </w:p>
    <w:p w14:paraId="48C5168C" w14:textId="4098BF36" w:rsidR="00E456F4" w:rsidRDefault="009F557F" w:rsidP="00E456F4">
      <w:pPr>
        <w:jc w:val="both"/>
        <w:rPr>
          <w:b/>
          <w:bCs/>
        </w:rPr>
      </w:pPr>
      <w:r>
        <w:rPr>
          <w:b/>
          <w:bCs/>
        </w:rPr>
        <w:t>RECOMENDACIÓN 7</w:t>
      </w:r>
      <w:r w:rsidR="001568B3">
        <w:rPr>
          <w:b/>
          <w:bCs/>
        </w:rPr>
        <w:t>: Formule</w:t>
      </w:r>
      <w:r w:rsidR="00100F6E">
        <w:rPr>
          <w:b/>
          <w:bCs/>
        </w:rPr>
        <w:t xml:space="preserve"> metas, </w:t>
      </w:r>
      <w:r w:rsidR="0020604F">
        <w:rPr>
          <w:b/>
          <w:bCs/>
        </w:rPr>
        <w:t xml:space="preserve">e </w:t>
      </w:r>
      <w:r w:rsidR="001568B3">
        <w:rPr>
          <w:b/>
          <w:bCs/>
        </w:rPr>
        <w:t>indicadores sensibles al género</w:t>
      </w:r>
    </w:p>
    <w:p w14:paraId="2BC60E47" w14:textId="3A8044F5" w:rsidR="001568B3" w:rsidRDefault="00660D6A" w:rsidP="00E456F4">
      <w:pPr>
        <w:jc w:val="both"/>
      </w:pPr>
      <w:r>
        <w:t xml:space="preserve">En aras de dotar a la estrategia de género de herramientas concretas para su implementación </w:t>
      </w:r>
      <w:r w:rsidR="00954B9A">
        <w:t>y seguimiento</w:t>
      </w:r>
      <w:r w:rsidR="00CF73D9">
        <w:t>,</w:t>
      </w:r>
      <w:r w:rsidR="00954B9A">
        <w:t xml:space="preserve"> el último paso será formular metas e indicadores transversales c</w:t>
      </w:r>
      <w:r w:rsidR="00100F6E">
        <w:t xml:space="preserve">on base en </w:t>
      </w:r>
      <w:r w:rsidR="00EC4915">
        <w:t>las respuestas a las tres preguntas indicadas en la sección anterior</w:t>
      </w:r>
      <w:r w:rsidR="00954B9A">
        <w:t xml:space="preserve">. El seguimiento a estas metas e indicadores permitirá medir </w:t>
      </w:r>
      <w:r w:rsidR="00911C15">
        <w:t xml:space="preserve">qué tanto el proyecto incorporó de manera efectiva </w:t>
      </w:r>
      <w:r w:rsidR="006A2B07">
        <w:t xml:space="preserve">la estrategia y, en este sentido, </w:t>
      </w:r>
      <w:r w:rsidR="00CF73D9">
        <w:t xml:space="preserve">en qué medida </w:t>
      </w:r>
      <w:r w:rsidR="006A2B07">
        <w:t>realiz</w:t>
      </w:r>
      <w:r w:rsidR="005A4A7D">
        <w:t>ó</w:t>
      </w:r>
      <w:r w:rsidR="006A2B07">
        <w:t xml:space="preserve"> aportes a la igualdad </w:t>
      </w:r>
      <w:r w:rsidR="005A4A7D">
        <w:t xml:space="preserve">de género y el empoderamiento de las mujeres. </w:t>
      </w:r>
    </w:p>
    <w:p w14:paraId="682E4C7F" w14:textId="6BC23112" w:rsidR="005A4A7D" w:rsidRDefault="005A4A7D" w:rsidP="00E456F4">
      <w:pPr>
        <w:jc w:val="both"/>
      </w:pPr>
      <w:r>
        <w:t xml:space="preserve">A </w:t>
      </w:r>
      <w:r w:rsidR="00C86D5D">
        <w:t>continuación,</w:t>
      </w:r>
      <w:r>
        <w:t xml:space="preserve"> se ofrecen ejemplos </w:t>
      </w:r>
      <w:r w:rsidR="006571DE">
        <w:t xml:space="preserve">de metas e indicadores para las tres temáticas abordadas en la sección anterior. </w:t>
      </w:r>
      <w:r w:rsidR="00C86D5D">
        <w:t xml:space="preserve">En el último aparte se ofrecen ejemplos de metas e indicadores específicos </w:t>
      </w:r>
      <w:r w:rsidR="00BC1959">
        <w:t>que resultan útiles como herramientas para fortalecer las capacidades del proyecto para</w:t>
      </w:r>
      <w:r w:rsidR="004C72BD">
        <w:t xml:space="preserve"> aplicar la </w:t>
      </w:r>
      <w:r w:rsidR="00BC1959">
        <w:t xml:space="preserve"> </w:t>
      </w:r>
      <w:r w:rsidR="004C72BD">
        <w:t>estrategia de género</w:t>
      </w:r>
      <w:r w:rsidR="00AF76BD">
        <w:t xml:space="preserve">. </w:t>
      </w:r>
    </w:p>
    <w:p w14:paraId="13E171CF" w14:textId="4AD7C5D3" w:rsidR="00673599" w:rsidRDefault="00673599" w:rsidP="00E456F4">
      <w:pPr>
        <w:jc w:val="both"/>
      </w:pPr>
    </w:p>
    <w:p w14:paraId="52CD0F43" w14:textId="1FCF4E7D" w:rsidR="00673599" w:rsidRDefault="00673599" w:rsidP="00E456F4">
      <w:pPr>
        <w:jc w:val="both"/>
      </w:pPr>
    </w:p>
    <w:p w14:paraId="6F02E062" w14:textId="5C66FAAC" w:rsidR="00673599" w:rsidRDefault="00673599" w:rsidP="00E456F4">
      <w:pPr>
        <w:jc w:val="both"/>
      </w:pPr>
    </w:p>
    <w:p w14:paraId="75AB880D" w14:textId="508F4652" w:rsidR="00673599" w:rsidRDefault="00673599" w:rsidP="00E456F4">
      <w:pPr>
        <w:jc w:val="both"/>
      </w:pPr>
    </w:p>
    <w:p w14:paraId="23898B56" w14:textId="77777777" w:rsidR="00673599" w:rsidRDefault="00673599" w:rsidP="00E456F4">
      <w:pPr>
        <w:jc w:val="both"/>
      </w:pPr>
    </w:p>
    <w:tbl>
      <w:tblPr>
        <w:tblStyle w:val="Tablaconcuadrcula"/>
        <w:tblW w:w="0" w:type="auto"/>
        <w:jc w:val="center"/>
        <w:tblLook w:val="04A0" w:firstRow="1" w:lastRow="0" w:firstColumn="1" w:lastColumn="0" w:noHBand="0" w:noVBand="1"/>
      </w:tblPr>
      <w:tblGrid>
        <w:gridCol w:w="7699"/>
      </w:tblGrid>
      <w:tr w:rsidR="00AD215A" w14:paraId="51EC80AA" w14:textId="77777777" w:rsidTr="00A406C6">
        <w:trPr>
          <w:jc w:val="center"/>
        </w:trPr>
        <w:tc>
          <w:tcPr>
            <w:tcW w:w="7699" w:type="dxa"/>
            <w:shd w:val="clear" w:color="auto" w:fill="F7CAAC" w:themeFill="accent2" w:themeFillTint="66"/>
          </w:tcPr>
          <w:p w14:paraId="534D2760" w14:textId="69997579" w:rsidR="00AD215A" w:rsidRPr="00FF527C" w:rsidRDefault="00AD215A" w:rsidP="00A406C6">
            <w:pPr>
              <w:spacing w:line="276" w:lineRule="auto"/>
              <w:jc w:val="center"/>
              <w:rPr>
                <w:rFonts w:ascii="Arial Narrow" w:hAnsi="Arial Narrow" w:cstheme="minorHAnsi"/>
                <w:b/>
                <w:bCs/>
              </w:rPr>
            </w:pPr>
            <w:r w:rsidRPr="00FF527C">
              <w:rPr>
                <w:rFonts w:ascii="Arial Narrow" w:hAnsi="Arial Narrow"/>
                <w:b/>
                <w:bCs/>
              </w:rPr>
              <w:t>EJ</w:t>
            </w:r>
            <w:r>
              <w:rPr>
                <w:rFonts w:ascii="Arial Narrow" w:hAnsi="Arial Narrow"/>
                <w:b/>
                <w:bCs/>
              </w:rPr>
              <w:t>EMPLO</w:t>
            </w:r>
            <w:r>
              <w:rPr>
                <w:rFonts w:ascii="Arial Narrow" w:hAnsi="Arial Narrow"/>
                <w:b/>
                <w:bCs/>
              </w:rPr>
              <w:t xml:space="preserve">S METAS E INDICADORES </w:t>
            </w:r>
            <w:r w:rsidR="0019454C">
              <w:rPr>
                <w:rFonts w:ascii="Arial Narrow" w:hAnsi="Arial Narrow"/>
                <w:b/>
                <w:bCs/>
              </w:rPr>
              <w:t xml:space="preserve">TRANSVERSALES </w:t>
            </w:r>
          </w:p>
        </w:tc>
      </w:tr>
      <w:tr w:rsidR="00AD215A" w:rsidRPr="001D5B92" w14:paraId="50563933" w14:textId="77777777" w:rsidTr="00A406C6">
        <w:trPr>
          <w:jc w:val="center"/>
        </w:trPr>
        <w:tc>
          <w:tcPr>
            <w:tcW w:w="7699" w:type="dxa"/>
            <w:shd w:val="clear" w:color="auto" w:fill="FFFFFF" w:themeFill="background1"/>
          </w:tcPr>
          <w:p w14:paraId="2AD41813" w14:textId="77777777" w:rsidR="00AD215A" w:rsidRPr="001D5B92" w:rsidRDefault="0019454C" w:rsidP="0019454C">
            <w:pPr>
              <w:pStyle w:val="Prrafodelista"/>
              <w:tabs>
                <w:tab w:val="left" w:pos="306"/>
              </w:tabs>
              <w:spacing w:after="160" w:line="276" w:lineRule="auto"/>
              <w:ind w:left="11"/>
              <w:jc w:val="both"/>
              <w:rPr>
                <w:rFonts w:ascii="Arial Narrow" w:eastAsia="Times New Roman" w:hAnsi="Arial Narrow" w:cs="Arial"/>
                <w:b/>
                <w:bCs/>
                <w:sz w:val="18"/>
                <w:szCs w:val="18"/>
                <w:lang w:eastAsia="es-MX"/>
              </w:rPr>
            </w:pPr>
            <w:r w:rsidRPr="001D5B92">
              <w:rPr>
                <w:rFonts w:ascii="Arial Narrow" w:eastAsia="Times New Roman" w:hAnsi="Arial Narrow" w:cs="Arial"/>
                <w:b/>
                <w:bCs/>
                <w:sz w:val="18"/>
                <w:szCs w:val="18"/>
                <w:lang w:eastAsia="es-MX"/>
              </w:rPr>
              <w:t xml:space="preserve">Incorporación del enfoque de género en </w:t>
            </w:r>
            <w:r w:rsidR="006A28B2" w:rsidRPr="001D5B92">
              <w:rPr>
                <w:rFonts w:ascii="Arial Narrow" w:eastAsia="Times New Roman" w:hAnsi="Arial Narrow" w:cs="Arial"/>
                <w:b/>
                <w:bCs/>
                <w:sz w:val="18"/>
                <w:szCs w:val="18"/>
                <w:lang w:eastAsia="es-MX"/>
              </w:rPr>
              <w:t>instrumentos de planeación</w:t>
            </w:r>
          </w:p>
          <w:p w14:paraId="41B07CA6" w14:textId="098700E6" w:rsidR="001332AD" w:rsidRPr="001D5B92" w:rsidRDefault="001332AD" w:rsidP="0019454C">
            <w:pPr>
              <w:pStyle w:val="Prrafodelista"/>
              <w:tabs>
                <w:tab w:val="left" w:pos="306"/>
              </w:tabs>
              <w:spacing w:after="160" w:line="276" w:lineRule="auto"/>
              <w:ind w:left="11"/>
              <w:jc w:val="both"/>
              <w:rPr>
                <w:rFonts w:ascii="Arial Narrow" w:eastAsia="Times New Roman" w:hAnsi="Arial Narrow" w:cs="Arial"/>
                <w:b/>
                <w:bCs/>
                <w:sz w:val="18"/>
                <w:szCs w:val="18"/>
                <w:lang w:eastAsia="es-MX"/>
              </w:rPr>
            </w:pPr>
            <w:r w:rsidRPr="001D5B92">
              <w:rPr>
                <w:rFonts w:ascii="Arial Narrow" w:eastAsia="Times New Roman" w:hAnsi="Arial Narrow" w:cs="Arial"/>
                <w:b/>
                <w:bCs/>
                <w:sz w:val="18"/>
                <w:szCs w:val="18"/>
                <w:lang w:eastAsia="es-MX"/>
              </w:rPr>
              <w:t xml:space="preserve">Meta: </w:t>
            </w:r>
          </w:p>
          <w:p w14:paraId="666C87D9" w14:textId="74AEDBEF" w:rsidR="008D55FE" w:rsidRPr="001D5B92" w:rsidRDefault="008D55FE" w:rsidP="0019454C">
            <w:pPr>
              <w:pStyle w:val="Prrafodelista"/>
              <w:tabs>
                <w:tab w:val="left" w:pos="306"/>
              </w:tabs>
              <w:spacing w:after="160" w:line="276" w:lineRule="auto"/>
              <w:ind w:left="11"/>
              <w:jc w:val="both"/>
              <w:rPr>
                <w:rFonts w:ascii="Arial Narrow" w:eastAsia="Times New Roman" w:hAnsi="Arial Narrow" w:cs="Arial"/>
                <w:sz w:val="18"/>
                <w:szCs w:val="18"/>
                <w:lang w:eastAsia="es-MX"/>
              </w:rPr>
            </w:pPr>
            <w:r w:rsidRPr="001D5B92">
              <w:rPr>
                <w:rFonts w:ascii="Arial Narrow" w:eastAsia="Times New Roman" w:hAnsi="Arial Narrow" w:cs="Arial"/>
                <w:sz w:val="18"/>
                <w:szCs w:val="18"/>
                <w:lang w:eastAsia="es-MX"/>
              </w:rPr>
              <w:t xml:space="preserve">Incorporación del enfoque de género y cambio climático </w:t>
            </w:r>
            <w:r w:rsidR="000D61AA" w:rsidRPr="001D5B92">
              <w:rPr>
                <w:rFonts w:ascii="Arial Narrow" w:eastAsia="Times New Roman" w:hAnsi="Arial Narrow" w:cs="Arial"/>
                <w:sz w:val="18"/>
                <w:szCs w:val="18"/>
                <w:lang w:eastAsia="es-MX"/>
              </w:rPr>
              <w:t>en los</w:t>
            </w:r>
            <w:r w:rsidR="00C92309" w:rsidRPr="001D5B92">
              <w:rPr>
                <w:rFonts w:ascii="Arial Narrow" w:eastAsia="Times New Roman" w:hAnsi="Arial Narrow" w:cs="Arial"/>
                <w:sz w:val="18"/>
                <w:szCs w:val="18"/>
                <w:lang w:eastAsia="es-MX"/>
              </w:rPr>
              <w:t xml:space="preserve"> </w:t>
            </w:r>
            <w:r w:rsidR="00D42351" w:rsidRPr="001D5B92">
              <w:rPr>
                <w:rFonts w:ascii="Arial Narrow" w:eastAsia="Times New Roman" w:hAnsi="Arial Narrow" w:cs="Arial"/>
                <w:sz w:val="18"/>
                <w:szCs w:val="18"/>
                <w:lang w:eastAsia="es-MX"/>
              </w:rPr>
              <w:t>instrumentos de planeación ambiental a nivel municipal</w:t>
            </w:r>
          </w:p>
          <w:p w14:paraId="7F2D579C" w14:textId="0B1261CD" w:rsidR="001A6B39" w:rsidRPr="001D5B92" w:rsidRDefault="001A6B39" w:rsidP="0019454C">
            <w:pPr>
              <w:pStyle w:val="Prrafodelista"/>
              <w:tabs>
                <w:tab w:val="left" w:pos="306"/>
              </w:tabs>
              <w:spacing w:after="160" w:line="276" w:lineRule="auto"/>
              <w:ind w:left="11"/>
              <w:jc w:val="both"/>
              <w:rPr>
                <w:rFonts w:ascii="Arial Narrow" w:eastAsia="Times New Roman" w:hAnsi="Arial Narrow" w:cs="Arial"/>
                <w:b/>
                <w:bCs/>
                <w:sz w:val="18"/>
                <w:szCs w:val="18"/>
                <w:lang w:eastAsia="es-MX"/>
              </w:rPr>
            </w:pPr>
            <w:r w:rsidRPr="001D5B92">
              <w:rPr>
                <w:rFonts w:ascii="Arial Narrow" w:eastAsia="Times New Roman" w:hAnsi="Arial Narrow" w:cs="Arial"/>
                <w:b/>
                <w:bCs/>
                <w:sz w:val="18"/>
                <w:szCs w:val="18"/>
                <w:lang w:eastAsia="es-MX"/>
              </w:rPr>
              <w:t xml:space="preserve">Indicadores: </w:t>
            </w:r>
          </w:p>
          <w:p w14:paraId="0F9C102A" w14:textId="5287C2A5" w:rsidR="001A6B39" w:rsidRPr="001D5B92" w:rsidRDefault="006E131A">
            <w:pPr>
              <w:pStyle w:val="Prrafodelista"/>
              <w:numPr>
                <w:ilvl w:val="0"/>
                <w:numId w:val="13"/>
              </w:numPr>
              <w:tabs>
                <w:tab w:val="left" w:pos="306"/>
              </w:tabs>
              <w:spacing w:after="160" w:line="276" w:lineRule="auto"/>
              <w:jc w:val="both"/>
              <w:rPr>
                <w:rFonts w:ascii="Arial Narrow" w:hAnsi="Arial Narrow" w:cstheme="minorHAnsi"/>
                <w:sz w:val="18"/>
                <w:szCs w:val="18"/>
                <w:lang w:val="es-CO"/>
              </w:rPr>
            </w:pPr>
            <w:r w:rsidRPr="001D5B92">
              <w:rPr>
                <w:rFonts w:ascii="Arial Narrow" w:eastAsia="Times New Roman" w:hAnsi="Arial Narrow" w:cs="Arial"/>
                <w:sz w:val="18"/>
                <w:szCs w:val="18"/>
                <w:lang w:eastAsia="es-MX"/>
              </w:rPr>
              <w:t xml:space="preserve"># de </w:t>
            </w:r>
            <w:r w:rsidR="00D42351" w:rsidRPr="001D5B92">
              <w:rPr>
                <w:rFonts w:ascii="Arial Narrow" w:eastAsia="Times New Roman" w:hAnsi="Arial Narrow" w:cs="Arial"/>
                <w:sz w:val="18"/>
                <w:szCs w:val="18"/>
                <w:lang w:eastAsia="es-MX"/>
              </w:rPr>
              <w:t xml:space="preserve">instrumentos de planeación ambiental a nivel municipal </w:t>
            </w:r>
            <w:r w:rsidRPr="001D5B92">
              <w:rPr>
                <w:rFonts w:ascii="Arial Narrow" w:eastAsia="Times New Roman" w:hAnsi="Arial Narrow" w:cs="Arial"/>
                <w:sz w:val="18"/>
                <w:szCs w:val="18"/>
                <w:lang w:eastAsia="es-MX"/>
              </w:rPr>
              <w:t>que incorporan las metas del Estado co</w:t>
            </w:r>
            <w:r w:rsidR="00D26C8C" w:rsidRPr="001D5B92">
              <w:rPr>
                <w:rFonts w:ascii="Arial Narrow" w:eastAsia="Times New Roman" w:hAnsi="Arial Narrow" w:cs="Arial"/>
                <w:sz w:val="18"/>
                <w:szCs w:val="18"/>
                <w:lang w:eastAsia="es-MX"/>
              </w:rPr>
              <w:t xml:space="preserve">lombiano </w:t>
            </w:r>
            <w:r w:rsidR="00D26C8C" w:rsidRPr="001D5B92">
              <w:rPr>
                <w:rFonts w:ascii="Arial Narrow" w:hAnsi="Arial Narrow" w:cstheme="minorHAnsi"/>
                <w:sz w:val="18"/>
                <w:szCs w:val="18"/>
                <w:lang w:val="es-CO"/>
              </w:rPr>
              <w:t>en materia de igualdad de género y empoderamiento de las mujeres a nivel nacional, departamental y municipal</w:t>
            </w:r>
          </w:p>
          <w:p w14:paraId="5F724484" w14:textId="19722C8A" w:rsidR="00D26C8C" w:rsidRPr="001D5B92" w:rsidRDefault="00D42351">
            <w:pPr>
              <w:pStyle w:val="Prrafodelista"/>
              <w:numPr>
                <w:ilvl w:val="0"/>
                <w:numId w:val="13"/>
              </w:numPr>
              <w:tabs>
                <w:tab w:val="left" w:pos="306"/>
              </w:tabs>
              <w:spacing w:after="160" w:line="276" w:lineRule="auto"/>
              <w:jc w:val="both"/>
              <w:rPr>
                <w:rFonts w:ascii="Arial Narrow" w:hAnsi="Arial Narrow" w:cstheme="minorHAnsi"/>
                <w:sz w:val="18"/>
                <w:szCs w:val="18"/>
                <w:lang w:val="es-CO"/>
              </w:rPr>
            </w:pPr>
            <w:r w:rsidRPr="001D5B92">
              <w:rPr>
                <w:rFonts w:ascii="Arial Narrow" w:eastAsia="Times New Roman" w:hAnsi="Arial Narrow" w:cs="Arial"/>
                <w:sz w:val="18"/>
                <w:szCs w:val="18"/>
                <w:lang w:eastAsia="es-MX"/>
              </w:rPr>
              <w:t># de instrumentos de planeación ambiental a nivel</w:t>
            </w:r>
            <w:r w:rsidR="00C76D8A" w:rsidRPr="001D5B92">
              <w:rPr>
                <w:rFonts w:ascii="Arial Narrow" w:eastAsia="Times New Roman" w:hAnsi="Arial Narrow" w:cs="Arial"/>
                <w:sz w:val="18"/>
                <w:szCs w:val="18"/>
                <w:lang w:eastAsia="es-MX"/>
              </w:rPr>
              <w:t xml:space="preserve"> municipal</w:t>
            </w:r>
            <w:r w:rsidRPr="001D5B92">
              <w:rPr>
                <w:rFonts w:ascii="Arial Narrow" w:eastAsia="Times New Roman" w:hAnsi="Arial Narrow" w:cs="Arial"/>
                <w:sz w:val="18"/>
                <w:szCs w:val="18"/>
                <w:lang w:eastAsia="es-MX"/>
              </w:rPr>
              <w:t xml:space="preserve"> </w:t>
            </w:r>
            <w:r w:rsidR="00D26C8C" w:rsidRPr="001D5B92">
              <w:rPr>
                <w:rFonts w:ascii="Arial Narrow" w:eastAsia="Times New Roman" w:hAnsi="Arial Narrow" w:cs="Arial"/>
                <w:sz w:val="18"/>
                <w:szCs w:val="18"/>
                <w:lang w:val="es-CO" w:eastAsia="es-MX"/>
              </w:rPr>
              <w:t xml:space="preserve">que </w:t>
            </w:r>
            <w:r w:rsidR="00C325DF" w:rsidRPr="001D5B92">
              <w:rPr>
                <w:rFonts w:ascii="Arial Narrow" w:eastAsia="Times New Roman" w:hAnsi="Arial Narrow" w:cs="Arial"/>
                <w:sz w:val="18"/>
                <w:szCs w:val="18"/>
                <w:lang w:val="es-CO" w:eastAsia="es-MX"/>
              </w:rPr>
              <w:t>recolecta</w:t>
            </w:r>
            <w:r w:rsidR="00502C48" w:rsidRPr="001D5B92">
              <w:rPr>
                <w:rFonts w:ascii="Arial Narrow" w:eastAsia="Times New Roman" w:hAnsi="Arial Narrow" w:cs="Arial"/>
                <w:sz w:val="18"/>
                <w:szCs w:val="18"/>
                <w:lang w:val="es-CO" w:eastAsia="es-MX"/>
              </w:rPr>
              <w:t>n</w:t>
            </w:r>
            <w:r w:rsidR="00C325DF" w:rsidRPr="001D5B92">
              <w:rPr>
                <w:rFonts w:ascii="Arial Narrow" w:eastAsia="Times New Roman" w:hAnsi="Arial Narrow" w:cs="Arial"/>
                <w:sz w:val="18"/>
                <w:szCs w:val="18"/>
                <w:lang w:val="es-CO" w:eastAsia="es-MX"/>
              </w:rPr>
              <w:t xml:space="preserve"> y analiza</w:t>
            </w:r>
            <w:r w:rsidR="00502C48" w:rsidRPr="001D5B92">
              <w:rPr>
                <w:rFonts w:ascii="Arial Narrow" w:eastAsia="Times New Roman" w:hAnsi="Arial Narrow" w:cs="Arial"/>
                <w:sz w:val="18"/>
                <w:szCs w:val="18"/>
                <w:lang w:val="es-CO" w:eastAsia="es-MX"/>
              </w:rPr>
              <w:t>n</w:t>
            </w:r>
            <w:r w:rsidR="00C325DF" w:rsidRPr="001D5B92">
              <w:rPr>
                <w:rFonts w:ascii="Arial Narrow" w:eastAsia="Times New Roman" w:hAnsi="Arial Narrow" w:cs="Arial"/>
                <w:sz w:val="18"/>
                <w:szCs w:val="18"/>
                <w:lang w:val="es-CO" w:eastAsia="es-MX"/>
              </w:rPr>
              <w:t xml:space="preserve"> datos específicos sobre </w:t>
            </w:r>
            <w:r w:rsidR="00C325DF" w:rsidRPr="001D5B92">
              <w:rPr>
                <w:rFonts w:ascii="Arial Narrow" w:hAnsi="Arial Narrow" w:cstheme="minorHAnsi"/>
                <w:sz w:val="18"/>
                <w:szCs w:val="18"/>
                <w:lang w:val="es-CO"/>
              </w:rPr>
              <w:t xml:space="preserve">la situación de las mujeres en el Departamento, su rol en la gestión de los recursos naturales y el medio ambiente y los impactos diferenciales que han sufrido por efecto de los fenómenos asociados al cambio climático   </w:t>
            </w:r>
          </w:p>
          <w:p w14:paraId="326E76CD" w14:textId="5E980C7A" w:rsidR="00C325DF" w:rsidRPr="001D5B92" w:rsidRDefault="00D42351">
            <w:pPr>
              <w:pStyle w:val="Prrafodelista"/>
              <w:numPr>
                <w:ilvl w:val="0"/>
                <w:numId w:val="13"/>
              </w:numPr>
              <w:tabs>
                <w:tab w:val="left" w:pos="306"/>
              </w:tabs>
              <w:spacing w:after="160" w:line="276" w:lineRule="auto"/>
              <w:jc w:val="both"/>
              <w:rPr>
                <w:rFonts w:ascii="Arial Narrow" w:eastAsia="Times New Roman" w:hAnsi="Arial Narrow" w:cs="Arial"/>
                <w:sz w:val="18"/>
                <w:szCs w:val="18"/>
                <w:lang w:val="es-CO" w:eastAsia="es-MX"/>
              </w:rPr>
            </w:pPr>
            <w:r w:rsidRPr="001D5B92">
              <w:rPr>
                <w:rFonts w:ascii="Arial Narrow" w:eastAsia="Times New Roman" w:hAnsi="Arial Narrow" w:cs="Arial"/>
                <w:sz w:val="18"/>
                <w:szCs w:val="18"/>
                <w:lang w:eastAsia="es-MX"/>
              </w:rPr>
              <w:t xml:space="preserve"># de instrumentos de planeación ambiental a nivel </w:t>
            </w:r>
            <w:r w:rsidR="00C76D8A" w:rsidRPr="001D5B92">
              <w:rPr>
                <w:rFonts w:ascii="Arial Narrow" w:eastAsia="Times New Roman" w:hAnsi="Arial Narrow" w:cs="Arial"/>
                <w:sz w:val="18"/>
                <w:szCs w:val="18"/>
                <w:lang w:eastAsia="es-MX"/>
              </w:rPr>
              <w:t xml:space="preserve">municipal que </w:t>
            </w:r>
            <w:r w:rsidR="00393AE0" w:rsidRPr="001D5B92">
              <w:rPr>
                <w:rFonts w:ascii="Arial Narrow" w:hAnsi="Arial Narrow" w:cstheme="minorHAnsi"/>
                <w:sz w:val="18"/>
                <w:szCs w:val="18"/>
                <w:lang w:val="es-CO"/>
              </w:rPr>
              <w:t>garantiza</w:t>
            </w:r>
            <w:r w:rsidR="00B30D82" w:rsidRPr="001D5B92">
              <w:rPr>
                <w:rFonts w:ascii="Arial Narrow" w:hAnsi="Arial Narrow" w:cstheme="minorHAnsi"/>
                <w:sz w:val="18"/>
                <w:szCs w:val="18"/>
                <w:lang w:val="es-CO"/>
              </w:rPr>
              <w:t>n</w:t>
            </w:r>
            <w:r w:rsidR="00393AE0" w:rsidRPr="001D5B92">
              <w:rPr>
                <w:rFonts w:ascii="Arial Narrow" w:hAnsi="Arial Narrow" w:cstheme="minorHAnsi"/>
                <w:sz w:val="18"/>
                <w:szCs w:val="18"/>
                <w:lang w:val="es-CO"/>
              </w:rPr>
              <w:t xml:space="preserve"> la participación de las mujeres y sus organizaciones en los escenarios de socialización, construcción y validación</w:t>
            </w:r>
          </w:p>
          <w:p w14:paraId="39AD81B8" w14:textId="36CE9D4E" w:rsidR="009374B5" w:rsidRPr="001D5B92" w:rsidRDefault="00D42351">
            <w:pPr>
              <w:pStyle w:val="Prrafodelista"/>
              <w:numPr>
                <w:ilvl w:val="0"/>
                <w:numId w:val="13"/>
              </w:numPr>
              <w:tabs>
                <w:tab w:val="left" w:pos="306"/>
              </w:tabs>
              <w:spacing w:after="160" w:line="276" w:lineRule="auto"/>
              <w:jc w:val="both"/>
              <w:rPr>
                <w:rFonts w:ascii="Arial Narrow" w:eastAsia="Times New Roman" w:hAnsi="Arial Narrow" w:cs="Arial"/>
                <w:b/>
                <w:bCs/>
                <w:sz w:val="18"/>
                <w:szCs w:val="18"/>
                <w:lang w:eastAsia="es-MX"/>
              </w:rPr>
            </w:pPr>
            <w:r w:rsidRPr="001D5B92">
              <w:rPr>
                <w:rFonts w:ascii="Arial Narrow" w:eastAsia="Times New Roman" w:hAnsi="Arial Narrow" w:cs="Arial"/>
                <w:sz w:val="18"/>
                <w:szCs w:val="18"/>
                <w:lang w:eastAsia="es-MX"/>
              </w:rPr>
              <w:t># de instrumentos de planeación ambiental a nivel</w:t>
            </w:r>
            <w:r w:rsidR="00393AE0" w:rsidRPr="001D5B92">
              <w:rPr>
                <w:rFonts w:ascii="Arial Narrow" w:eastAsia="Times New Roman" w:hAnsi="Arial Narrow" w:cs="Arial"/>
                <w:sz w:val="18"/>
                <w:szCs w:val="18"/>
                <w:lang w:val="es-CO" w:eastAsia="es-MX"/>
              </w:rPr>
              <w:t xml:space="preserve"> </w:t>
            </w:r>
            <w:r w:rsidR="00C76D8A" w:rsidRPr="001D5B92">
              <w:rPr>
                <w:rFonts w:ascii="Arial Narrow" w:eastAsia="Times New Roman" w:hAnsi="Arial Narrow" w:cs="Arial"/>
                <w:sz w:val="18"/>
                <w:szCs w:val="18"/>
                <w:lang w:val="es-CO" w:eastAsia="es-MX"/>
              </w:rPr>
              <w:t xml:space="preserve">municipal </w:t>
            </w:r>
            <w:r w:rsidR="00502C48" w:rsidRPr="001D5B92">
              <w:rPr>
                <w:rFonts w:ascii="Arial Narrow" w:eastAsia="Times New Roman" w:hAnsi="Arial Narrow" w:cs="Arial"/>
                <w:sz w:val="18"/>
                <w:szCs w:val="18"/>
                <w:lang w:val="es-CO" w:eastAsia="es-MX"/>
              </w:rPr>
              <w:t xml:space="preserve">elaborados en </w:t>
            </w:r>
            <w:r w:rsidR="00B30D82" w:rsidRPr="001D5B92">
              <w:rPr>
                <w:rFonts w:ascii="Arial Narrow" w:eastAsia="Times New Roman" w:hAnsi="Arial Narrow" w:cs="Arial"/>
                <w:sz w:val="18"/>
                <w:szCs w:val="18"/>
                <w:lang w:val="es-CO" w:eastAsia="es-MX"/>
              </w:rPr>
              <w:t xml:space="preserve">coordinación con las oficinas de género </w:t>
            </w:r>
            <w:r w:rsidR="00C76D8A" w:rsidRPr="001D5B92">
              <w:rPr>
                <w:rFonts w:ascii="Arial Narrow" w:eastAsia="Times New Roman" w:hAnsi="Arial Narrow" w:cs="Arial"/>
                <w:sz w:val="18"/>
                <w:szCs w:val="18"/>
                <w:lang w:val="es-CO" w:eastAsia="es-MX"/>
              </w:rPr>
              <w:t>municipales y departamentales</w:t>
            </w:r>
          </w:p>
        </w:tc>
      </w:tr>
      <w:tr w:rsidR="00AD215A" w:rsidRPr="001D5B92" w14:paraId="3192CA64" w14:textId="77777777" w:rsidTr="00A406C6">
        <w:trPr>
          <w:jc w:val="center"/>
        </w:trPr>
        <w:tc>
          <w:tcPr>
            <w:tcW w:w="7699" w:type="dxa"/>
            <w:shd w:val="clear" w:color="auto" w:fill="FFFFFF" w:themeFill="background1"/>
          </w:tcPr>
          <w:p w14:paraId="7E77971C" w14:textId="436D4187" w:rsidR="00314D77" w:rsidRPr="001D5B92" w:rsidRDefault="00314D77" w:rsidP="00314D77">
            <w:pPr>
              <w:pStyle w:val="Prrafodelista"/>
              <w:tabs>
                <w:tab w:val="left" w:pos="306"/>
              </w:tabs>
              <w:spacing w:after="160" w:line="276" w:lineRule="auto"/>
              <w:ind w:left="11"/>
              <w:jc w:val="both"/>
              <w:rPr>
                <w:rFonts w:ascii="Arial Narrow" w:eastAsia="Times New Roman" w:hAnsi="Arial Narrow" w:cs="Arial"/>
                <w:b/>
                <w:bCs/>
                <w:sz w:val="18"/>
                <w:szCs w:val="18"/>
                <w:lang w:eastAsia="es-MX"/>
              </w:rPr>
            </w:pPr>
            <w:r w:rsidRPr="001D5B92">
              <w:rPr>
                <w:rFonts w:ascii="Arial Narrow" w:eastAsia="Times New Roman" w:hAnsi="Arial Narrow" w:cs="Arial"/>
                <w:b/>
                <w:bCs/>
                <w:sz w:val="18"/>
                <w:szCs w:val="18"/>
                <w:lang w:eastAsia="es-MX"/>
              </w:rPr>
              <w:t xml:space="preserve">Incorporación del enfoque de género en </w:t>
            </w:r>
            <w:r w:rsidRPr="001D5B92">
              <w:rPr>
                <w:rFonts w:ascii="Arial Narrow" w:eastAsia="Times New Roman" w:hAnsi="Arial Narrow" w:cs="Arial"/>
                <w:b/>
                <w:bCs/>
                <w:sz w:val="18"/>
                <w:szCs w:val="18"/>
                <w:lang w:eastAsia="es-MX"/>
              </w:rPr>
              <w:t xml:space="preserve">programas para la reducción de la deforestación </w:t>
            </w:r>
          </w:p>
          <w:p w14:paraId="2C025A8D" w14:textId="77777777" w:rsidR="003741A6" w:rsidRPr="001D5B92" w:rsidRDefault="00314D77" w:rsidP="00314D77">
            <w:pPr>
              <w:pStyle w:val="Prrafodelista"/>
              <w:tabs>
                <w:tab w:val="left" w:pos="306"/>
              </w:tabs>
              <w:spacing w:after="160" w:line="276" w:lineRule="auto"/>
              <w:ind w:left="11"/>
              <w:jc w:val="both"/>
              <w:rPr>
                <w:rFonts w:ascii="Arial Narrow" w:eastAsia="Times New Roman" w:hAnsi="Arial Narrow" w:cs="Arial"/>
                <w:b/>
                <w:bCs/>
                <w:sz w:val="18"/>
                <w:szCs w:val="18"/>
                <w:lang w:eastAsia="es-MX"/>
              </w:rPr>
            </w:pPr>
            <w:r w:rsidRPr="001D5B92">
              <w:rPr>
                <w:rFonts w:ascii="Arial Narrow" w:eastAsia="Times New Roman" w:hAnsi="Arial Narrow" w:cs="Arial"/>
                <w:b/>
                <w:bCs/>
                <w:sz w:val="18"/>
                <w:szCs w:val="18"/>
                <w:lang w:eastAsia="es-MX"/>
              </w:rPr>
              <w:t>Meta:</w:t>
            </w:r>
          </w:p>
          <w:p w14:paraId="373B5550" w14:textId="77777777" w:rsidR="00DD6394" w:rsidRPr="001D5B92" w:rsidRDefault="003741A6" w:rsidP="00314D77">
            <w:pPr>
              <w:pStyle w:val="Prrafodelista"/>
              <w:tabs>
                <w:tab w:val="left" w:pos="306"/>
              </w:tabs>
              <w:spacing w:after="160" w:line="276" w:lineRule="auto"/>
              <w:ind w:left="11"/>
              <w:jc w:val="both"/>
              <w:rPr>
                <w:rFonts w:ascii="Arial Narrow" w:eastAsia="Times New Roman" w:hAnsi="Arial Narrow" w:cs="Arial"/>
                <w:sz w:val="18"/>
                <w:szCs w:val="18"/>
                <w:lang w:eastAsia="es-MX"/>
              </w:rPr>
            </w:pPr>
            <w:r w:rsidRPr="001D5B92">
              <w:rPr>
                <w:rFonts w:ascii="Arial Narrow" w:eastAsia="Times New Roman" w:hAnsi="Arial Narrow" w:cs="Arial"/>
                <w:sz w:val="18"/>
                <w:szCs w:val="18"/>
                <w:lang w:eastAsia="es-MX"/>
              </w:rPr>
              <w:t>Incorporación del enfoque de género y cambio climático en l</w:t>
            </w:r>
            <w:r w:rsidR="004D287C" w:rsidRPr="001D5B92">
              <w:rPr>
                <w:rFonts w:ascii="Arial Narrow" w:eastAsia="Times New Roman" w:hAnsi="Arial Narrow" w:cs="Arial"/>
                <w:sz w:val="18"/>
                <w:szCs w:val="18"/>
                <w:lang w:eastAsia="es-MX"/>
              </w:rPr>
              <w:t xml:space="preserve">as iniciativas de reducción de la deforestación </w:t>
            </w:r>
          </w:p>
          <w:p w14:paraId="5CDCE1D3" w14:textId="0A81F908" w:rsidR="004D287C" w:rsidRPr="001D5B92" w:rsidRDefault="004D287C" w:rsidP="00314D77">
            <w:pPr>
              <w:pStyle w:val="Prrafodelista"/>
              <w:tabs>
                <w:tab w:val="left" w:pos="306"/>
              </w:tabs>
              <w:spacing w:after="160" w:line="276" w:lineRule="auto"/>
              <w:ind w:left="11"/>
              <w:jc w:val="both"/>
              <w:rPr>
                <w:rFonts w:ascii="Arial Narrow" w:eastAsia="Times New Roman" w:hAnsi="Arial Narrow" w:cs="Arial"/>
                <w:sz w:val="18"/>
                <w:szCs w:val="18"/>
                <w:lang w:eastAsia="es-MX"/>
              </w:rPr>
            </w:pPr>
            <w:r w:rsidRPr="001D5B92">
              <w:rPr>
                <w:rFonts w:ascii="Arial Narrow" w:eastAsia="Times New Roman" w:hAnsi="Arial Narrow" w:cs="Arial"/>
                <w:sz w:val="18"/>
                <w:szCs w:val="18"/>
                <w:lang w:eastAsia="es-MX"/>
              </w:rPr>
              <w:t>o</w:t>
            </w:r>
          </w:p>
          <w:p w14:paraId="18C9A314" w14:textId="77777777" w:rsidR="00DD6394" w:rsidRPr="001D5B92" w:rsidRDefault="004D287C" w:rsidP="00314D77">
            <w:pPr>
              <w:pStyle w:val="Prrafodelista"/>
              <w:tabs>
                <w:tab w:val="left" w:pos="306"/>
              </w:tabs>
              <w:spacing w:after="160" w:line="276" w:lineRule="auto"/>
              <w:ind w:left="11"/>
              <w:jc w:val="both"/>
              <w:rPr>
                <w:rFonts w:ascii="Arial Narrow" w:eastAsia="Times New Roman" w:hAnsi="Arial Narrow" w:cs="Arial"/>
                <w:i/>
                <w:iCs/>
                <w:sz w:val="18"/>
                <w:szCs w:val="18"/>
                <w:lang w:eastAsia="es-MX"/>
              </w:rPr>
            </w:pPr>
            <w:r w:rsidRPr="001D5B92">
              <w:rPr>
                <w:rFonts w:ascii="Arial Narrow" w:eastAsia="Times New Roman" w:hAnsi="Arial Narrow" w:cs="Arial"/>
                <w:sz w:val="18"/>
                <w:szCs w:val="18"/>
                <w:lang w:eastAsia="es-MX"/>
              </w:rPr>
              <w:t xml:space="preserve">Implementación de iniciativas de reducción de la deforestación </w:t>
            </w:r>
            <w:r w:rsidRPr="001D5B92">
              <w:rPr>
                <w:rFonts w:ascii="Arial Narrow" w:eastAsia="Times New Roman" w:hAnsi="Arial Narrow" w:cs="Arial"/>
                <w:i/>
                <w:iCs/>
                <w:sz w:val="18"/>
                <w:szCs w:val="18"/>
                <w:lang w:eastAsia="es-MX"/>
              </w:rPr>
              <w:t xml:space="preserve">que incorporan </w:t>
            </w:r>
            <w:r w:rsidR="00DD6394" w:rsidRPr="001D5B92">
              <w:rPr>
                <w:rFonts w:ascii="Arial Narrow" w:eastAsia="Times New Roman" w:hAnsi="Arial Narrow" w:cs="Arial"/>
                <w:i/>
                <w:iCs/>
                <w:sz w:val="18"/>
                <w:szCs w:val="18"/>
                <w:lang w:eastAsia="es-MX"/>
              </w:rPr>
              <w:t>un enfoque de género</w:t>
            </w:r>
          </w:p>
          <w:p w14:paraId="781B1AD5" w14:textId="5DC3A1A7" w:rsidR="00314D77" w:rsidRDefault="006F34E1" w:rsidP="00314D77">
            <w:pPr>
              <w:pStyle w:val="Prrafodelista"/>
              <w:tabs>
                <w:tab w:val="left" w:pos="306"/>
              </w:tabs>
              <w:spacing w:after="160" w:line="276" w:lineRule="auto"/>
              <w:ind w:left="11"/>
              <w:jc w:val="both"/>
              <w:rPr>
                <w:rFonts w:ascii="Arial Narrow" w:eastAsia="Times New Roman" w:hAnsi="Arial Narrow" w:cs="Arial"/>
                <w:b/>
                <w:bCs/>
                <w:sz w:val="18"/>
                <w:szCs w:val="18"/>
                <w:lang w:eastAsia="es-MX"/>
              </w:rPr>
            </w:pPr>
            <w:r w:rsidRPr="001D5B92">
              <w:rPr>
                <w:rFonts w:ascii="Arial Narrow" w:eastAsia="Times New Roman" w:hAnsi="Arial Narrow" w:cs="Arial"/>
                <w:b/>
                <w:bCs/>
                <w:sz w:val="18"/>
                <w:szCs w:val="18"/>
                <w:lang w:eastAsia="es-MX"/>
              </w:rPr>
              <w:t xml:space="preserve">Indicadores: </w:t>
            </w:r>
          </w:p>
          <w:p w14:paraId="1A9D54D6" w14:textId="1A44A416" w:rsidR="009A53AA" w:rsidRPr="00ED0FD5" w:rsidRDefault="009A53AA">
            <w:pPr>
              <w:pStyle w:val="Prrafodelista"/>
              <w:numPr>
                <w:ilvl w:val="0"/>
                <w:numId w:val="14"/>
              </w:numPr>
              <w:tabs>
                <w:tab w:val="left" w:pos="306"/>
              </w:tabs>
              <w:spacing w:after="160" w:line="276" w:lineRule="auto"/>
              <w:jc w:val="both"/>
              <w:rPr>
                <w:rFonts w:ascii="Arial Narrow" w:eastAsia="Times New Roman" w:hAnsi="Arial Narrow" w:cs="Arial"/>
                <w:sz w:val="18"/>
                <w:szCs w:val="18"/>
                <w:lang w:eastAsia="es-MX"/>
              </w:rPr>
            </w:pPr>
            <w:r w:rsidRPr="00ED0FD5">
              <w:rPr>
                <w:rFonts w:ascii="Arial Narrow" w:eastAsia="Times New Roman" w:hAnsi="Arial Narrow" w:cs="Arial"/>
                <w:sz w:val="18"/>
                <w:szCs w:val="18"/>
                <w:lang w:eastAsia="es-MX"/>
              </w:rPr>
              <w:t># de mujeres y/</w:t>
            </w:r>
            <w:r w:rsidR="005A668B" w:rsidRPr="00ED0FD5">
              <w:rPr>
                <w:rFonts w:ascii="Arial Narrow" w:eastAsia="Times New Roman" w:hAnsi="Arial Narrow" w:cs="Arial"/>
                <w:sz w:val="18"/>
                <w:szCs w:val="18"/>
                <w:lang w:eastAsia="es-MX"/>
              </w:rPr>
              <w:t>u</w:t>
            </w:r>
            <w:r w:rsidRPr="00ED0FD5">
              <w:rPr>
                <w:rFonts w:ascii="Arial Narrow" w:eastAsia="Times New Roman" w:hAnsi="Arial Narrow" w:cs="Arial"/>
                <w:sz w:val="18"/>
                <w:szCs w:val="18"/>
                <w:lang w:eastAsia="es-MX"/>
              </w:rPr>
              <w:t xml:space="preserve"> </w:t>
            </w:r>
            <w:r w:rsidR="005A668B" w:rsidRPr="00ED0FD5">
              <w:rPr>
                <w:rFonts w:ascii="Arial Narrow" w:eastAsia="Times New Roman" w:hAnsi="Arial Narrow" w:cs="Arial"/>
                <w:sz w:val="18"/>
                <w:szCs w:val="18"/>
                <w:lang w:eastAsia="es-MX"/>
              </w:rPr>
              <w:t xml:space="preserve">organizaciones de mujeres que </w:t>
            </w:r>
            <w:r w:rsidR="000A14E2" w:rsidRPr="00ED0FD5">
              <w:rPr>
                <w:rFonts w:ascii="Arial Narrow" w:eastAsia="Times New Roman" w:hAnsi="Arial Narrow" w:cs="Arial"/>
                <w:sz w:val="18"/>
                <w:szCs w:val="18"/>
                <w:lang w:eastAsia="es-MX"/>
              </w:rPr>
              <w:t>participan en las acciones de restauración de ecosistemas estratégicos</w:t>
            </w:r>
          </w:p>
          <w:p w14:paraId="7A3CA331" w14:textId="492A8AF4" w:rsidR="000A14E2" w:rsidRPr="00ED0FD5" w:rsidRDefault="008228AF">
            <w:pPr>
              <w:pStyle w:val="Prrafodelista"/>
              <w:numPr>
                <w:ilvl w:val="0"/>
                <w:numId w:val="14"/>
              </w:numPr>
              <w:tabs>
                <w:tab w:val="left" w:pos="306"/>
              </w:tabs>
              <w:spacing w:after="160" w:line="276" w:lineRule="auto"/>
              <w:jc w:val="both"/>
              <w:rPr>
                <w:rFonts w:ascii="Arial Narrow" w:eastAsia="Times New Roman" w:hAnsi="Arial Narrow" w:cs="Arial"/>
                <w:sz w:val="18"/>
                <w:szCs w:val="18"/>
                <w:lang w:eastAsia="es-MX"/>
              </w:rPr>
            </w:pPr>
            <w:r w:rsidRPr="00ED0FD5">
              <w:rPr>
                <w:rFonts w:ascii="Arial Narrow" w:eastAsia="Times New Roman" w:hAnsi="Arial Narrow" w:cs="Arial"/>
                <w:sz w:val="18"/>
                <w:szCs w:val="18"/>
                <w:lang w:eastAsia="es-MX"/>
              </w:rPr>
              <w:t>% de unidades agrícolas encabezadas por mujeres beneficiarias de</w:t>
            </w:r>
            <w:r w:rsidR="00822F3A" w:rsidRPr="00ED0FD5">
              <w:rPr>
                <w:rFonts w:ascii="Arial Narrow" w:eastAsia="Times New Roman" w:hAnsi="Arial Narrow" w:cs="Arial"/>
                <w:sz w:val="18"/>
                <w:szCs w:val="18"/>
                <w:lang w:eastAsia="es-MX"/>
              </w:rPr>
              <w:t xml:space="preserve"> la iniciativa </w:t>
            </w:r>
          </w:p>
          <w:p w14:paraId="6B157768" w14:textId="5A771056" w:rsidR="006F34E1" w:rsidRPr="001D5B92" w:rsidRDefault="00640321">
            <w:pPr>
              <w:pStyle w:val="Prrafodelista"/>
              <w:numPr>
                <w:ilvl w:val="0"/>
                <w:numId w:val="14"/>
              </w:numPr>
              <w:tabs>
                <w:tab w:val="left" w:pos="306"/>
              </w:tabs>
              <w:spacing w:after="160" w:line="276" w:lineRule="auto"/>
              <w:jc w:val="both"/>
              <w:rPr>
                <w:rFonts w:ascii="Arial Narrow" w:hAnsi="Arial Narrow" w:cstheme="minorHAnsi"/>
                <w:sz w:val="18"/>
                <w:szCs w:val="18"/>
              </w:rPr>
            </w:pPr>
            <w:r w:rsidRPr="00ED0FD5">
              <w:rPr>
                <w:rFonts w:ascii="Arial Narrow" w:eastAsia="Times New Roman" w:hAnsi="Arial Narrow" w:cs="Arial"/>
                <w:sz w:val="18"/>
                <w:szCs w:val="18"/>
                <w:lang w:eastAsia="es-MX"/>
              </w:rPr>
              <w:t xml:space="preserve">% Emprendimientos liderados por mujeres </w:t>
            </w:r>
            <w:r w:rsidR="00ED0FD5" w:rsidRPr="00ED0FD5">
              <w:rPr>
                <w:rFonts w:ascii="Arial Narrow" w:eastAsia="Times New Roman" w:hAnsi="Arial Narrow" w:cs="Arial"/>
                <w:sz w:val="18"/>
                <w:szCs w:val="18"/>
                <w:lang w:eastAsia="es-MX"/>
              </w:rPr>
              <w:t>beneficiarios de la iniciativa</w:t>
            </w:r>
          </w:p>
        </w:tc>
      </w:tr>
      <w:tr w:rsidR="00AD215A" w:rsidRPr="001D5B92" w14:paraId="412A6500" w14:textId="77777777" w:rsidTr="00A406C6">
        <w:trPr>
          <w:jc w:val="center"/>
        </w:trPr>
        <w:tc>
          <w:tcPr>
            <w:tcW w:w="7699" w:type="dxa"/>
            <w:shd w:val="clear" w:color="auto" w:fill="FFFFFF" w:themeFill="background1"/>
          </w:tcPr>
          <w:p w14:paraId="410B5B61" w14:textId="77777777" w:rsidR="00ED0FD5" w:rsidRDefault="00ED0FD5" w:rsidP="00ED0FD5">
            <w:pPr>
              <w:pStyle w:val="Prrafodelista"/>
              <w:tabs>
                <w:tab w:val="left" w:pos="306"/>
              </w:tabs>
              <w:spacing w:after="160" w:line="276" w:lineRule="auto"/>
              <w:ind w:left="11"/>
              <w:jc w:val="both"/>
              <w:rPr>
                <w:rFonts w:ascii="Arial Narrow" w:hAnsi="Arial Narrow" w:cstheme="minorHAnsi"/>
                <w:b/>
                <w:bCs/>
                <w:sz w:val="18"/>
                <w:szCs w:val="18"/>
              </w:rPr>
            </w:pPr>
            <w:r>
              <w:rPr>
                <w:rFonts w:ascii="Arial Narrow" w:hAnsi="Arial Narrow" w:cstheme="minorHAnsi"/>
                <w:b/>
                <w:bCs/>
                <w:sz w:val="18"/>
                <w:szCs w:val="18"/>
              </w:rPr>
              <w:t>Incorporación del enfoque de género en la gestión del recurso hídrico</w:t>
            </w:r>
          </w:p>
          <w:p w14:paraId="21D8B88E" w14:textId="77777777" w:rsidR="00ED0FD5" w:rsidRDefault="00ED0FD5" w:rsidP="00ED0FD5">
            <w:pPr>
              <w:pStyle w:val="Prrafodelista"/>
              <w:tabs>
                <w:tab w:val="left" w:pos="306"/>
              </w:tabs>
              <w:spacing w:after="160" w:line="276" w:lineRule="auto"/>
              <w:ind w:left="11"/>
              <w:jc w:val="both"/>
              <w:rPr>
                <w:rFonts w:ascii="Arial Narrow" w:hAnsi="Arial Narrow" w:cstheme="minorHAnsi"/>
                <w:b/>
                <w:bCs/>
                <w:sz w:val="18"/>
                <w:szCs w:val="18"/>
              </w:rPr>
            </w:pPr>
            <w:r>
              <w:rPr>
                <w:rFonts w:ascii="Arial Narrow" w:hAnsi="Arial Narrow" w:cstheme="minorHAnsi"/>
                <w:b/>
                <w:bCs/>
                <w:sz w:val="18"/>
                <w:szCs w:val="18"/>
              </w:rPr>
              <w:t>Meta</w:t>
            </w:r>
          </w:p>
          <w:p w14:paraId="307DBC4E" w14:textId="77777777" w:rsidR="009E2277" w:rsidRPr="00496426" w:rsidRDefault="009E2277" w:rsidP="00ED0FD5">
            <w:pPr>
              <w:pStyle w:val="Prrafodelista"/>
              <w:tabs>
                <w:tab w:val="left" w:pos="306"/>
              </w:tabs>
              <w:spacing w:after="160" w:line="276" w:lineRule="auto"/>
              <w:ind w:left="11"/>
              <w:jc w:val="both"/>
              <w:rPr>
                <w:rFonts w:ascii="Arial Narrow" w:hAnsi="Arial Narrow" w:cstheme="minorHAnsi"/>
                <w:sz w:val="18"/>
                <w:szCs w:val="18"/>
              </w:rPr>
            </w:pPr>
            <w:r w:rsidRPr="00496426">
              <w:rPr>
                <w:rFonts w:ascii="Arial Narrow" w:hAnsi="Arial Narrow" w:cstheme="minorHAnsi"/>
                <w:sz w:val="18"/>
                <w:szCs w:val="18"/>
              </w:rPr>
              <w:t>Incorporación el enfoque de género en la</w:t>
            </w:r>
            <w:r w:rsidR="009316F0" w:rsidRPr="00496426">
              <w:rPr>
                <w:rFonts w:ascii="Arial Narrow" w:hAnsi="Arial Narrow" w:cstheme="minorHAnsi"/>
                <w:sz w:val="18"/>
                <w:szCs w:val="18"/>
              </w:rPr>
              <w:t xml:space="preserve">s iniciativas de gestión del recurso hídrico </w:t>
            </w:r>
          </w:p>
          <w:p w14:paraId="314B71A1" w14:textId="1D1E5A05" w:rsidR="009316F0" w:rsidRPr="00496426" w:rsidRDefault="00496426" w:rsidP="00ED0FD5">
            <w:pPr>
              <w:pStyle w:val="Prrafodelista"/>
              <w:tabs>
                <w:tab w:val="left" w:pos="306"/>
              </w:tabs>
              <w:spacing w:after="160" w:line="276" w:lineRule="auto"/>
              <w:ind w:left="11"/>
              <w:jc w:val="both"/>
              <w:rPr>
                <w:rFonts w:ascii="Arial Narrow" w:hAnsi="Arial Narrow" w:cstheme="minorHAnsi"/>
                <w:sz w:val="18"/>
                <w:szCs w:val="18"/>
              </w:rPr>
            </w:pPr>
            <w:r w:rsidRPr="00496426">
              <w:rPr>
                <w:rFonts w:ascii="Arial Narrow" w:hAnsi="Arial Narrow" w:cstheme="minorHAnsi"/>
                <w:sz w:val="18"/>
                <w:szCs w:val="18"/>
              </w:rPr>
              <w:t>o</w:t>
            </w:r>
          </w:p>
          <w:p w14:paraId="6656B1EB" w14:textId="77777777" w:rsidR="009316F0" w:rsidRPr="00FD3953" w:rsidRDefault="009316F0" w:rsidP="00ED0FD5">
            <w:pPr>
              <w:pStyle w:val="Prrafodelista"/>
              <w:tabs>
                <w:tab w:val="left" w:pos="306"/>
              </w:tabs>
              <w:spacing w:after="160" w:line="276" w:lineRule="auto"/>
              <w:ind w:left="11"/>
              <w:jc w:val="both"/>
              <w:rPr>
                <w:rFonts w:ascii="Arial Narrow" w:hAnsi="Arial Narrow" w:cstheme="minorHAnsi"/>
                <w:i/>
                <w:iCs/>
                <w:sz w:val="18"/>
                <w:szCs w:val="18"/>
              </w:rPr>
            </w:pPr>
            <w:r w:rsidRPr="00496426">
              <w:rPr>
                <w:rFonts w:ascii="Arial Narrow" w:hAnsi="Arial Narrow" w:cstheme="minorHAnsi"/>
                <w:sz w:val="18"/>
                <w:szCs w:val="18"/>
              </w:rPr>
              <w:t xml:space="preserve">Iniciativas de gestión del recurso hídrico </w:t>
            </w:r>
            <w:r w:rsidRPr="00FD3953">
              <w:rPr>
                <w:rFonts w:ascii="Arial Narrow" w:hAnsi="Arial Narrow" w:cstheme="minorHAnsi"/>
                <w:i/>
                <w:iCs/>
                <w:sz w:val="18"/>
                <w:szCs w:val="18"/>
              </w:rPr>
              <w:t>que incorpor</w:t>
            </w:r>
            <w:r w:rsidR="00496426" w:rsidRPr="00FD3953">
              <w:rPr>
                <w:rFonts w:ascii="Arial Narrow" w:hAnsi="Arial Narrow" w:cstheme="minorHAnsi"/>
                <w:i/>
                <w:iCs/>
                <w:sz w:val="18"/>
                <w:szCs w:val="18"/>
              </w:rPr>
              <w:t>an un enfoque de género</w:t>
            </w:r>
          </w:p>
          <w:p w14:paraId="6FD5DFB1" w14:textId="77777777" w:rsidR="001D47A8" w:rsidRDefault="001D47A8" w:rsidP="00ED0FD5">
            <w:pPr>
              <w:pStyle w:val="Prrafodelista"/>
              <w:tabs>
                <w:tab w:val="left" w:pos="306"/>
              </w:tabs>
              <w:spacing w:after="160" w:line="276" w:lineRule="auto"/>
              <w:ind w:left="11"/>
              <w:jc w:val="both"/>
              <w:rPr>
                <w:rFonts w:ascii="Arial Narrow" w:hAnsi="Arial Narrow" w:cstheme="minorHAnsi"/>
                <w:b/>
                <w:bCs/>
                <w:sz w:val="18"/>
                <w:szCs w:val="18"/>
              </w:rPr>
            </w:pPr>
            <w:r w:rsidRPr="001D47A8">
              <w:rPr>
                <w:rFonts w:ascii="Arial Narrow" w:hAnsi="Arial Narrow" w:cstheme="minorHAnsi"/>
                <w:b/>
                <w:bCs/>
                <w:sz w:val="18"/>
                <w:szCs w:val="18"/>
              </w:rPr>
              <w:t>Indicadores</w:t>
            </w:r>
          </w:p>
          <w:p w14:paraId="5C1164D3" w14:textId="77777777" w:rsidR="001D47A8" w:rsidRPr="004752BC" w:rsidRDefault="001D47A8">
            <w:pPr>
              <w:pStyle w:val="Prrafodelista"/>
              <w:numPr>
                <w:ilvl w:val="0"/>
                <w:numId w:val="15"/>
              </w:numPr>
              <w:tabs>
                <w:tab w:val="left" w:pos="306"/>
              </w:tabs>
              <w:spacing w:after="160" w:line="276" w:lineRule="auto"/>
              <w:jc w:val="both"/>
              <w:rPr>
                <w:rFonts w:ascii="Arial Narrow" w:hAnsi="Arial Narrow" w:cstheme="minorHAnsi"/>
                <w:sz w:val="18"/>
                <w:szCs w:val="18"/>
              </w:rPr>
            </w:pPr>
            <w:r w:rsidRPr="004752BC">
              <w:rPr>
                <w:rFonts w:ascii="Arial Narrow" w:hAnsi="Arial Narrow" w:cstheme="minorHAnsi"/>
                <w:sz w:val="18"/>
                <w:szCs w:val="18"/>
              </w:rPr>
              <w:t xml:space="preserve">% de participación de mujeres en la iniciativa </w:t>
            </w:r>
          </w:p>
          <w:p w14:paraId="0A8DF98E" w14:textId="1A98942B" w:rsidR="00FA602D" w:rsidRPr="004752BC" w:rsidRDefault="00FA602D">
            <w:pPr>
              <w:pStyle w:val="Prrafodelista"/>
              <w:numPr>
                <w:ilvl w:val="0"/>
                <w:numId w:val="15"/>
              </w:numPr>
              <w:tabs>
                <w:tab w:val="left" w:pos="306"/>
              </w:tabs>
              <w:spacing w:after="160" w:line="276" w:lineRule="auto"/>
              <w:jc w:val="both"/>
              <w:rPr>
                <w:rFonts w:ascii="Arial Narrow" w:hAnsi="Arial Narrow" w:cstheme="minorHAnsi"/>
                <w:sz w:val="18"/>
                <w:szCs w:val="18"/>
              </w:rPr>
            </w:pPr>
            <w:r w:rsidRPr="004752BC">
              <w:rPr>
                <w:rFonts w:ascii="Arial Narrow" w:hAnsi="Arial Narrow" w:cstheme="minorHAnsi"/>
                <w:sz w:val="18"/>
                <w:szCs w:val="18"/>
              </w:rPr>
              <w:t>% de mujeres beneficiarias de la iniciativa</w:t>
            </w:r>
          </w:p>
          <w:p w14:paraId="1A019BD8" w14:textId="50E46E93" w:rsidR="00FF538F" w:rsidRPr="004752BC" w:rsidRDefault="00FA602D">
            <w:pPr>
              <w:pStyle w:val="Prrafodelista"/>
              <w:numPr>
                <w:ilvl w:val="0"/>
                <w:numId w:val="15"/>
              </w:numPr>
              <w:tabs>
                <w:tab w:val="left" w:pos="306"/>
              </w:tabs>
              <w:spacing w:after="160" w:line="276" w:lineRule="auto"/>
              <w:jc w:val="both"/>
              <w:rPr>
                <w:rFonts w:ascii="Arial Narrow" w:hAnsi="Arial Narrow" w:cstheme="minorHAnsi"/>
                <w:sz w:val="18"/>
                <w:szCs w:val="18"/>
                <w:lang w:val="es-CO"/>
              </w:rPr>
            </w:pPr>
            <w:r w:rsidRPr="004752BC">
              <w:rPr>
                <w:rFonts w:ascii="Arial Narrow" w:hAnsi="Arial Narrow" w:cstheme="minorHAnsi"/>
                <w:sz w:val="18"/>
                <w:szCs w:val="18"/>
              </w:rPr>
              <w:t xml:space="preserve"># de parámetros de monitoreo </w:t>
            </w:r>
            <w:r w:rsidR="00FF538F" w:rsidRPr="004752BC">
              <w:rPr>
                <w:rFonts w:ascii="Arial Narrow" w:hAnsi="Arial Narrow" w:cstheme="minorHAnsi"/>
                <w:sz w:val="18"/>
                <w:szCs w:val="18"/>
                <w:lang w:val="es-CO"/>
              </w:rPr>
              <w:t xml:space="preserve">de calidad de agua se </w:t>
            </w:r>
            <w:r w:rsidR="00FF538F" w:rsidRPr="004752BC">
              <w:rPr>
                <w:rFonts w:ascii="Arial Narrow" w:hAnsi="Arial Narrow" w:cstheme="minorHAnsi"/>
                <w:sz w:val="18"/>
                <w:szCs w:val="18"/>
                <w:lang w:val="es-CO"/>
              </w:rPr>
              <w:t>tienen</w:t>
            </w:r>
            <w:r w:rsidR="001346C1" w:rsidRPr="004752BC">
              <w:rPr>
                <w:rFonts w:ascii="Arial Narrow" w:hAnsi="Arial Narrow" w:cstheme="minorHAnsi"/>
                <w:sz w:val="18"/>
                <w:szCs w:val="18"/>
                <w:lang w:val="es-CO"/>
              </w:rPr>
              <w:t xml:space="preserve"> en</w:t>
            </w:r>
            <w:r w:rsidR="00FF538F" w:rsidRPr="004752BC">
              <w:rPr>
                <w:rFonts w:ascii="Arial Narrow" w:hAnsi="Arial Narrow" w:cstheme="minorHAnsi"/>
                <w:sz w:val="18"/>
                <w:szCs w:val="18"/>
                <w:lang w:val="es-CO"/>
              </w:rPr>
              <w:t xml:space="preserve"> cuenta las necesidades específicas de las mujeres y las niñas</w:t>
            </w:r>
          </w:p>
          <w:p w14:paraId="2926662C" w14:textId="57FFB5B0" w:rsidR="00FA602D" w:rsidRPr="00FF538F" w:rsidRDefault="001346C1">
            <w:pPr>
              <w:pStyle w:val="Prrafodelista"/>
              <w:numPr>
                <w:ilvl w:val="0"/>
                <w:numId w:val="15"/>
              </w:numPr>
              <w:tabs>
                <w:tab w:val="left" w:pos="306"/>
              </w:tabs>
              <w:spacing w:after="160" w:line="276" w:lineRule="auto"/>
              <w:jc w:val="both"/>
              <w:rPr>
                <w:rFonts w:ascii="Arial Narrow" w:hAnsi="Arial Narrow" w:cstheme="minorHAnsi"/>
                <w:b/>
                <w:bCs/>
                <w:sz w:val="18"/>
                <w:szCs w:val="18"/>
                <w:lang w:val="es-CO"/>
              </w:rPr>
            </w:pPr>
            <w:r w:rsidRPr="004752BC">
              <w:rPr>
                <w:rFonts w:ascii="Arial Narrow" w:hAnsi="Arial Narrow" w:cstheme="minorHAnsi"/>
                <w:sz w:val="18"/>
                <w:szCs w:val="18"/>
                <w:lang w:val="es-CO"/>
              </w:rPr>
              <w:t xml:space="preserve"># de </w:t>
            </w:r>
            <w:r w:rsidR="00D77FA0" w:rsidRPr="004752BC">
              <w:rPr>
                <w:rFonts w:ascii="Arial Narrow" w:hAnsi="Arial Narrow" w:cstheme="minorHAnsi"/>
                <w:sz w:val="18"/>
                <w:szCs w:val="18"/>
                <w:lang w:val="es-CO"/>
              </w:rPr>
              <w:t xml:space="preserve">programas formativos formales o no formales que </w:t>
            </w:r>
            <w:r w:rsidR="004752BC" w:rsidRPr="004752BC">
              <w:rPr>
                <w:rFonts w:ascii="Arial Narrow" w:hAnsi="Arial Narrow" w:cstheme="minorHAnsi"/>
                <w:sz w:val="18"/>
                <w:szCs w:val="18"/>
                <w:lang w:val="es-CO"/>
              </w:rPr>
              <w:t xml:space="preserve">incluyen </w:t>
            </w:r>
            <w:r w:rsidR="004752BC" w:rsidRPr="004752BC">
              <w:rPr>
                <w:rFonts w:ascii="Arial Narrow" w:hAnsi="Arial Narrow" w:cstheme="minorHAnsi"/>
                <w:sz w:val="18"/>
                <w:szCs w:val="18"/>
                <w:lang w:val="es-CO"/>
              </w:rPr>
              <w:t>contenidos sobre el impacto diferencial del cambio climático sobre las mujeres y las niñas y el papel fundamental que juegan en estrategias de adaptación y en la gestión de los recursos naturales en general.</w:t>
            </w:r>
          </w:p>
        </w:tc>
      </w:tr>
    </w:tbl>
    <w:p w14:paraId="56903778" w14:textId="77777777" w:rsidR="004F50AD" w:rsidRPr="001D5B92" w:rsidRDefault="004F50AD" w:rsidP="00E456F4">
      <w:pPr>
        <w:jc w:val="both"/>
        <w:rPr>
          <w:sz w:val="18"/>
          <w:szCs w:val="18"/>
        </w:rPr>
      </w:pPr>
    </w:p>
    <w:tbl>
      <w:tblPr>
        <w:tblStyle w:val="Tablaconcuadrcula"/>
        <w:tblW w:w="0" w:type="auto"/>
        <w:jc w:val="center"/>
        <w:tblLook w:val="04A0" w:firstRow="1" w:lastRow="0" w:firstColumn="1" w:lastColumn="0" w:noHBand="0" w:noVBand="1"/>
      </w:tblPr>
      <w:tblGrid>
        <w:gridCol w:w="7699"/>
      </w:tblGrid>
      <w:tr w:rsidR="006A7911" w14:paraId="174EDE88" w14:textId="77777777" w:rsidTr="00A406C6">
        <w:trPr>
          <w:jc w:val="center"/>
        </w:trPr>
        <w:tc>
          <w:tcPr>
            <w:tcW w:w="7699" w:type="dxa"/>
            <w:shd w:val="clear" w:color="auto" w:fill="F7CAAC" w:themeFill="accent2" w:themeFillTint="66"/>
          </w:tcPr>
          <w:p w14:paraId="703AB56C" w14:textId="2EC7EF5E" w:rsidR="006A7911" w:rsidRPr="00FF527C" w:rsidRDefault="008807EE" w:rsidP="00A406C6">
            <w:pPr>
              <w:spacing w:line="276" w:lineRule="auto"/>
              <w:jc w:val="center"/>
              <w:rPr>
                <w:rFonts w:ascii="Arial Narrow" w:hAnsi="Arial Narrow" w:cstheme="minorHAnsi"/>
                <w:b/>
                <w:bCs/>
              </w:rPr>
            </w:pPr>
            <w:r>
              <w:rPr>
                <w:rFonts w:ascii="Arial Narrow" w:hAnsi="Arial Narrow"/>
                <w:b/>
                <w:bCs/>
              </w:rPr>
              <w:t>INDICADORES ESPECÍFICOS DE LA ESTRATEGIA DE GÉNERO</w:t>
            </w:r>
            <w:r w:rsidR="006A7911">
              <w:rPr>
                <w:rFonts w:ascii="Arial Narrow" w:hAnsi="Arial Narrow"/>
                <w:b/>
                <w:bCs/>
              </w:rPr>
              <w:t xml:space="preserve"> </w:t>
            </w:r>
          </w:p>
        </w:tc>
      </w:tr>
      <w:tr w:rsidR="006A7911" w:rsidRPr="001D5B92" w14:paraId="41D7C0BF" w14:textId="77777777" w:rsidTr="00A406C6">
        <w:trPr>
          <w:jc w:val="center"/>
        </w:trPr>
        <w:tc>
          <w:tcPr>
            <w:tcW w:w="7699" w:type="dxa"/>
            <w:shd w:val="clear" w:color="auto" w:fill="FFFFFF" w:themeFill="background1"/>
          </w:tcPr>
          <w:p w14:paraId="27486862" w14:textId="47736389" w:rsidR="006A7911" w:rsidRPr="00C55075" w:rsidRDefault="008807EE" w:rsidP="008807EE">
            <w:pPr>
              <w:tabs>
                <w:tab w:val="left" w:pos="306"/>
              </w:tabs>
              <w:spacing w:line="276" w:lineRule="auto"/>
              <w:jc w:val="both"/>
              <w:rPr>
                <w:rFonts w:ascii="Arial Narrow" w:eastAsia="Times New Roman" w:hAnsi="Arial Narrow" w:cs="Arial"/>
                <w:sz w:val="18"/>
                <w:szCs w:val="18"/>
                <w:lang w:eastAsia="es-MX"/>
              </w:rPr>
            </w:pPr>
            <w:r w:rsidRPr="00C55075">
              <w:rPr>
                <w:rFonts w:ascii="Arial Narrow" w:eastAsia="Times New Roman" w:hAnsi="Arial Narrow" w:cs="Arial"/>
                <w:sz w:val="18"/>
                <w:szCs w:val="18"/>
                <w:lang w:eastAsia="es-MX"/>
              </w:rPr>
              <w:t>% de aumento de las capacidades del equipo de trabajo para incorporar el enfoque de género</w:t>
            </w:r>
          </w:p>
          <w:p w14:paraId="132615A8" w14:textId="2C08D7AD" w:rsidR="008807EE" w:rsidRPr="00C55075" w:rsidRDefault="00D42F28" w:rsidP="008807EE">
            <w:pPr>
              <w:tabs>
                <w:tab w:val="left" w:pos="306"/>
              </w:tabs>
              <w:spacing w:line="276" w:lineRule="auto"/>
              <w:jc w:val="both"/>
              <w:rPr>
                <w:rFonts w:ascii="Arial Narrow" w:eastAsia="Times New Roman" w:hAnsi="Arial Narrow" w:cs="Arial"/>
                <w:sz w:val="18"/>
                <w:szCs w:val="18"/>
                <w:lang w:eastAsia="es-MX"/>
              </w:rPr>
            </w:pPr>
            <w:r w:rsidRPr="00C55075">
              <w:rPr>
                <w:rFonts w:ascii="Arial Narrow" w:eastAsia="Times New Roman" w:hAnsi="Arial Narrow" w:cs="Arial"/>
                <w:sz w:val="18"/>
                <w:szCs w:val="18"/>
                <w:lang w:eastAsia="es-MX"/>
              </w:rPr>
              <w:t xml:space="preserve"># de </w:t>
            </w:r>
            <w:r w:rsidR="00FD2023" w:rsidRPr="00C55075">
              <w:rPr>
                <w:rFonts w:ascii="Arial Narrow" w:eastAsia="Times New Roman" w:hAnsi="Arial Narrow" w:cs="Arial"/>
                <w:sz w:val="18"/>
                <w:szCs w:val="18"/>
                <w:lang w:eastAsia="es-MX"/>
              </w:rPr>
              <w:t>herramientas</w:t>
            </w:r>
            <w:r w:rsidRPr="00C55075">
              <w:rPr>
                <w:rFonts w:ascii="Arial Narrow" w:eastAsia="Times New Roman" w:hAnsi="Arial Narrow" w:cs="Arial"/>
                <w:sz w:val="18"/>
                <w:szCs w:val="18"/>
                <w:lang w:eastAsia="es-MX"/>
              </w:rPr>
              <w:t xml:space="preserve"> de gestión interna del proyecto que </w:t>
            </w:r>
            <w:r w:rsidR="00FD2023" w:rsidRPr="00C55075">
              <w:rPr>
                <w:rFonts w:ascii="Arial Narrow" w:eastAsia="Times New Roman" w:hAnsi="Arial Narrow" w:cs="Arial"/>
                <w:sz w:val="18"/>
                <w:szCs w:val="18"/>
                <w:lang w:eastAsia="es-MX"/>
              </w:rPr>
              <w:t>contienen orientaciones para la incorporación del enfoque de género</w:t>
            </w:r>
          </w:p>
          <w:p w14:paraId="38563C43" w14:textId="5AA0D9B5" w:rsidR="00FD2023" w:rsidRPr="00C55075" w:rsidRDefault="00E63AF2" w:rsidP="008807EE">
            <w:pPr>
              <w:tabs>
                <w:tab w:val="left" w:pos="306"/>
              </w:tabs>
              <w:spacing w:line="276" w:lineRule="auto"/>
              <w:jc w:val="both"/>
              <w:rPr>
                <w:rFonts w:ascii="Arial Narrow" w:eastAsia="Times New Roman" w:hAnsi="Arial Narrow" w:cs="Arial"/>
                <w:sz w:val="18"/>
                <w:szCs w:val="18"/>
                <w:lang w:eastAsia="es-MX"/>
              </w:rPr>
            </w:pPr>
            <w:r w:rsidRPr="00C55075">
              <w:rPr>
                <w:rFonts w:ascii="Arial Narrow" w:eastAsia="Times New Roman" w:hAnsi="Arial Narrow" w:cs="Arial"/>
                <w:sz w:val="18"/>
                <w:szCs w:val="18"/>
                <w:lang w:eastAsia="es-MX"/>
              </w:rPr>
              <w:t xml:space="preserve">% de participación de mujeres en </w:t>
            </w:r>
            <w:r w:rsidR="005733E3" w:rsidRPr="00C55075">
              <w:rPr>
                <w:rFonts w:ascii="Arial Narrow" w:eastAsia="Times New Roman" w:hAnsi="Arial Narrow" w:cs="Arial"/>
                <w:sz w:val="18"/>
                <w:szCs w:val="18"/>
                <w:lang w:eastAsia="es-MX"/>
              </w:rPr>
              <w:t xml:space="preserve">actividades de capacitación, intercambio, giras, etc. </w:t>
            </w:r>
          </w:p>
          <w:p w14:paraId="37384DBA" w14:textId="7409C454" w:rsidR="005733E3" w:rsidRPr="00C55075" w:rsidRDefault="00AA668B" w:rsidP="008807EE">
            <w:pPr>
              <w:tabs>
                <w:tab w:val="left" w:pos="306"/>
              </w:tabs>
              <w:spacing w:line="276" w:lineRule="auto"/>
              <w:jc w:val="both"/>
              <w:rPr>
                <w:rFonts w:ascii="Arial Narrow" w:eastAsia="Times New Roman" w:hAnsi="Arial Narrow" w:cs="Arial"/>
                <w:sz w:val="18"/>
                <w:szCs w:val="18"/>
                <w:lang w:eastAsia="es-MX"/>
              </w:rPr>
            </w:pPr>
            <w:r w:rsidRPr="00C55075">
              <w:rPr>
                <w:rFonts w:ascii="Arial Narrow" w:eastAsia="Times New Roman" w:hAnsi="Arial Narrow" w:cs="Arial"/>
                <w:sz w:val="18"/>
                <w:szCs w:val="18"/>
                <w:lang w:eastAsia="es-MX"/>
              </w:rPr>
              <w:t>#</w:t>
            </w:r>
            <w:r w:rsidR="00036581" w:rsidRPr="00C55075">
              <w:rPr>
                <w:rFonts w:ascii="Arial Narrow" w:eastAsia="Times New Roman" w:hAnsi="Arial Narrow" w:cs="Arial"/>
                <w:sz w:val="18"/>
                <w:szCs w:val="18"/>
                <w:lang w:eastAsia="es-MX"/>
              </w:rPr>
              <w:t xml:space="preserve"> de productos de conocimiento que incorporan un enfoque de género</w:t>
            </w:r>
          </w:p>
          <w:p w14:paraId="1BEBD85A" w14:textId="6BC0F8B1" w:rsidR="008807EE" w:rsidRPr="008807EE" w:rsidRDefault="00770845" w:rsidP="00770845">
            <w:pPr>
              <w:tabs>
                <w:tab w:val="left" w:pos="306"/>
              </w:tabs>
              <w:spacing w:line="276" w:lineRule="auto"/>
              <w:jc w:val="both"/>
              <w:rPr>
                <w:rFonts w:ascii="Arial Narrow" w:eastAsia="Times New Roman" w:hAnsi="Arial Narrow" w:cs="Arial"/>
                <w:b/>
                <w:bCs/>
                <w:sz w:val="18"/>
                <w:szCs w:val="18"/>
                <w:lang w:eastAsia="es-MX"/>
              </w:rPr>
            </w:pPr>
            <w:r w:rsidRPr="00C55075">
              <w:rPr>
                <w:rFonts w:ascii="Arial Narrow" w:eastAsia="Times New Roman" w:hAnsi="Arial Narrow" w:cs="Arial"/>
                <w:sz w:val="18"/>
                <w:szCs w:val="18"/>
                <w:lang w:eastAsia="es-MX"/>
              </w:rPr>
              <w:t># de apoyos técnicos especializados para apoyar la incorporación del enfoque de género en el proyecto.</w:t>
            </w:r>
            <w:r>
              <w:rPr>
                <w:rFonts w:ascii="Arial Narrow" w:eastAsia="Times New Roman" w:hAnsi="Arial Narrow" w:cs="Arial"/>
                <w:b/>
                <w:bCs/>
                <w:sz w:val="18"/>
                <w:szCs w:val="18"/>
                <w:lang w:eastAsia="es-MX"/>
              </w:rPr>
              <w:t xml:space="preserve"> </w:t>
            </w:r>
          </w:p>
        </w:tc>
      </w:tr>
    </w:tbl>
    <w:p w14:paraId="5D979590" w14:textId="6052BBD9" w:rsidR="008D72AE" w:rsidRDefault="008D72AE" w:rsidP="008D72AE">
      <w:pPr>
        <w:jc w:val="both"/>
      </w:pPr>
    </w:p>
    <w:p w14:paraId="690832E9" w14:textId="21D759AA" w:rsidR="008D72AE" w:rsidRDefault="008D72AE" w:rsidP="00AE5364">
      <w:pPr>
        <w:jc w:val="both"/>
      </w:pPr>
    </w:p>
    <w:p w14:paraId="42EACE47" w14:textId="2210FBB5" w:rsidR="00D94CF5" w:rsidRDefault="006F441C" w:rsidP="009125D9">
      <w:pPr>
        <w:jc w:val="both"/>
        <w:rPr>
          <w:b/>
          <w:bCs/>
        </w:rPr>
      </w:pPr>
      <w:r>
        <w:rPr>
          <w:b/>
          <w:bCs/>
        </w:rPr>
        <w:t>B</w:t>
      </w:r>
      <w:r w:rsidR="00D94CF5" w:rsidRPr="00D94CF5">
        <w:rPr>
          <w:b/>
          <w:bCs/>
        </w:rPr>
        <w:t>IBLIOGRAFÍA</w:t>
      </w:r>
    </w:p>
    <w:p w14:paraId="4E72FF3E" w14:textId="77777777" w:rsidR="009146C4" w:rsidRPr="00B67F3E" w:rsidRDefault="009146C4" w:rsidP="006F441C">
      <w:pPr>
        <w:spacing w:after="0" w:line="276" w:lineRule="auto"/>
        <w:jc w:val="both"/>
        <w:rPr>
          <w:rFonts w:ascii="Arial Narrow" w:hAnsi="Arial Narrow" w:cs="Arial"/>
        </w:rPr>
      </w:pPr>
      <w:r w:rsidRPr="00B67F3E">
        <w:rPr>
          <w:rFonts w:ascii="Arial Narrow" w:hAnsi="Arial Narrow" w:cstheme="minorHAnsi"/>
        </w:rPr>
        <w:t xml:space="preserve">ALTA </w:t>
      </w:r>
      <w:r w:rsidRPr="00B67F3E">
        <w:rPr>
          <w:rFonts w:ascii="Arial Narrow" w:hAnsi="Arial Narrow" w:cstheme="minorHAnsi"/>
          <w:lang w:val="es-ES"/>
        </w:rPr>
        <w:t xml:space="preserve">CONSEJERÍA PARA LA EQUIDAD DE LA MUJER “Lineamientos de la política pública Nacional de Equidad de Género para las Mujeres”, Obtenido de: </w:t>
      </w:r>
      <w:hyperlink r:id="rId8" w:history="1">
        <w:r w:rsidRPr="00B67F3E">
          <w:rPr>
            <w:rStyle w:val="Hipervnculo"/>
            <w:rFonts w:ascii="Arial Narrow" w:hAnsi="Arial Narrow"/>
          </w:rPr>
          <w:t>siteal_colombia_0446.pdf (unesco.org)</w:t>
        </w:r>
      </w:hyperlink>
    </w:p>
    <w:p w14:paraId="2CB6BC80" w14:textId="77777777" w:rsidR="009146C4" w:rsidRPr="00B67F3E" w:rsidRDefault="009146C4" w:rsidP="006F441C">
      <w:pPr>
        <w:spacing w:after="0"/>
        <w:rPr>
          <w:rFonts w:ascii="Arial Narrow" w:hAnsi="Arial Narrow" w:cstheme="minorHAnsi"/>
        </w:rPr>
      </w:pPr>
    </w:p>
    <w:p w14:paraId="796A3F35" w14:textId="77777777" w:rsidR="009146C4" w:rsidRPr="00B67F3E" w:rsidRDefault="009146C4" w:rsidP="006F441C">
      <w:pPr>
        <w:spacing w:after="0"/>
        <w:jc w:val="both"/>
        <w:rPr>
          <w:rFonts w:ascii="Arial Narrow" w:hAnsi="Arial Narrow"/>
        </w:rPr>
      </w:pPr>
      <w:r w:rsidRPr="00B67F3E">
        <w:rPr>
          <w:rFonts w:ascii="Arial Narrow" w:hAnsi="Arial Narrow"/>
        </w:rPr>
        <w:t xml:space="preserve">Banco de Desarrollo de América Latina CAF (2020). </w:t>
      </w:r>
      <w:r w:rsidRPr="00B67F3E">
        <w:rPr>
          <w:rFonts w:ascii="Arial Narrow" w:hAnsi="Arial Narrow"/>
          <w:lang w:val="es-ES"/>
        </w:rPr>
        <w:t xml:space="preserve">¿Por qué es importante la perspectiva de género en el sector energético? </w:t>
      </w:r>
      <w:r w:rsidRPr="00B67F3E">
        <w:rPr>
          <w:rFonts w:ascii="Arial Narrow" w:hAnsi="Arial Narrow"/>
        </w:rPr>
        <w:t xml:space="preserve"> Obtenido de: </w:t>
      </w:r>
      <w:hyperlink r:id="rId9" w:history="1">
        <w:r w:rsidRPr="00B67F3E">
          <w:rPr>
            <w:rStyle w:val="Hipervnculo"/>
            <w:rFonts w:ascii="Arial Narrow" w:hAnsi="Arial Narrow"/>
          </w:rPr>
          <w:t>https://www.caf.com/es/conocimiento/visiones/2020/08/por-que-es-importante-la-perspectiva-de-genero-en-el-sector-energetico/</w:t>
        </w:r>
      </w:hyperlink>
    </w:p>
    <w:p w14:paraId="7C07C3BE" w14:textId="77777777" w:rsidR="009146C4" w:rsidRPr="00B67F3E" w:rsidRDefault="009146C4" w:rsidP="006F441C">
      <w:pPr>
        <w:spacing w:after="0"/>
        <w:rPr>
          <w:rFonts w:ascii="Arial Narrow" w:hAnsi="Arial Narrow" w:cstheme="minorHAnsi"/>
        </w:rPr>
      </w:pPr>
    </w:p>
    <w:p w14:paraId="50ED5B04" w14:textId="77777777" w:rsidR="009146C4" w:rsidRPr="00B67F3E" w:rsidRDefault="009146C4" w:rsidP="006F441C">
      <w:pPr>
        <w:spacing w:after="0"/>
        <w:jc w:val="both"/>
        <w:rPr>
          <w:rFonts w:ascii="Arial Narrow" w:hAnsi="Arial Narrow"/>
        </w:rPr>
      </w:pPr>
      <w:r w:rsidRPr="00B67F3E">
        <w:rPr>
          <w:rFonts w:ascii="Arial Narrow" w:hAnsi="Arial Narrow"/>
        </w:rPr>
        <w:t xml:space="preserve">BANCO INTERAMERICANO DE DESARROLLO BID (2013). Género y Reciclaje: Herramientas para el diseño e implementación de proyectos. Obtenido de: </w:t>
      </w:r>
      <w:hyperlink r:id="rId10" w:history="1">
        <w:r w:rsidRPr="00B67F3E">
          <w:rPr>
            <w:rStyle w:val="Hipervnculo"/>
            <w:rFonts w:ascii="Arial Narrow" w:hAnsi="Arial Narrow" w:cs="Arial"/>
            <w:noProof/>
            <w:lang w:val="es-ES"/>
          </w:rPr>
          <w:t>https://publications.iadb.org/es/publicacion/16755/genero-y-reciclaje-herramientas-para-el-diseno-e-implementacion-de-proyectos</w:t>
        </w:r>
      </w:hyperlink>
      <w:r w:rsidRPr="00B67F3E">
        <w:rPr>
          <w:rStyle w:val="Hipervnculo"/>
          <w:rFonts w:ascii="Arial Narrow" w:hAnsi="Arial Narrow" w:cs="Arial"/>
          <w:noProof/>
          <w:lang w:val="es-ES"/>
        </w:rPr>
        <w:t xml:space="preserve"> </w:t>
      </w:r>
    </w:p>
    <w:p w14:paraId="3CC98032" w14:textId="77777777" w:rsidR="009146C4" w:rsidRPr="00B67F3E" w:rsidRDefault="009146C4" w:rsidP="006F441C">
      <w:pPr>
        <w:spacing w:after="0"/>
        <w:jc w:val="both"/>
        <w:rPr>
          <w:rFonts w:ascii="Arial Narrow" w:hAnsi="Arial Narrow"/>
        </w:rPr>
      </w:pPr>
    </w:p>
    <w:p w14:paraId="1947CC8B" w14:textId="77777777" w:rsidR="009146C4" w:rsidRPr="00B67F3E" w:rsidRDefault="009146C4" w:rsidP="006F441C">
      <w:pPr>
        <w:spacing w:after="0"/>
        <w:jc w:val="both"/>
        <w:rPr>
          <w:rFonts w:ascii="Arial Narrow" w:hAnsi="Arial Narrow"/>
        </w:rPr>
      </w:pPr>
      <w:r w:rsidRPr="00B67F3E">
        <w:rPr>
          <w:rFonts w:ascii="Arial Narrow" w:hAnsi="Arial Narrow"/>
        </w:rPr>
        <w:t xml:space="preserve">BID (2014) Energía eólica, solar, geotérmica e hidroeléctrica. </w:t>
      </w:r>
      <w:r w:rsidRPr="00B67F3E">
        <w:rPr>
          <w:rFonts w:ascii="Arial Narrow" w:hAnsi="Arial Narrow" w:cs="Arial"/>
          <w:noProof/>
          <w:lang w:val="es-ES"/>
        </w:rPr>
        <w:t xml:space="preserve">Obtenido de:  </w:t>
      </w:r>
      <w:hyperlink r:id="rId11" w:history="1">
        <w:r w:rsidRPr="00B67F3E">
          <w:rPr>
            <w:rStyle w:val="Hipervnculo"/>
            <w:rFonts w:ascii="Arial Narrow" w:hAnsi="Arial Narrow" w:cs="Arial"/>
            <w:noProof/>
            <w:lang w:val="es-ES"/>
          </w:rPr>
          <w:t>https://publications.iadb.org/publications/spanish/document/GENERO_Y_ENERGIA_UN_TEMA_DE_TODOS_BID.pdf</w:t>
        </w:r>
      </w:hyperlink>
      <w:r w:rsidRPr="00B67F3E">
        <w:rPr>
          <w:rFonts w:ascii="Arial Narrow" w:hAnsi="Arial Narrow" w:cs="Arial"/>
          <w:noProof/>
          <w:lang w:val="es-ES"/>
        </w:rPr>
        <w:t xml:space="preserve"> </w:t>
      </w:r>
    </w:p>
    <w:p w14:paraId="727EA3D2" w14:textId="77777777" w:rsidR="009146C4" w:rsidRPr="00B67F3E" w:rsidRDefault="009146C4" w:rsidP="006F441C">
      <w:pPr>
        <w:spacing w:after="0"/>
        <w:jc w:val="both"/>
        <w:rPr>
          <w:rFonts w:ascii="Arial Narrow" w:hAnsi="Arial Narrow"/>
        </w:rPr>
      </w:pPr>
    </w:p>
    <w:p w14:paraId="7F5F9962" w14:textId="77777777" w:rsidR="009146C4" w:rsidRPr="00B67F3E" w:rsidRDefault="009146C4" w:rsidP="006F441C">
      <w:pPr>
        <w:spacing w:after="0"/>
        <w:jc w:val="both"/>
        <w:rPr>
          <w:rStyle w:val="Hipervnculo"/>
          <w:rFonts w:ascii="Arial Narrow" w:hAnsi="Arial Narrow" w:cs="Arial"/>
        </w:rPr>
      </w:pPr>
      <w:r w:rsidRPr="00B67F3E">
        <w:rPr>
          <w:rFonts w:ascii="Arial Narrow" w:hAnsi="Arial Narrow"/>
        </w:rPr>
        <w:t xml:space="preserve">BID (2018) Género y energía: un tema de todos. Obtenido en: </w:t>
      </w:r>
      <w:hyperlink r:id="rId12" w:history="1">
        <w:r w:rsidRPr="00B67F3E">
          <w:rPr>
            <w:rStyle w:val="Hipervnculo"/>
            <w:rFonts w:ascii="Arial Narrow" w:hAnsi="Arial Narrow" w:cs="Arial"/>
          </w:rPr>
          <w:t>https://publications.iadb.org/publications/spanish/document/GENERO_Y_ENERGIA_UN_TEMA_DE_TODOS_BID.pdf</w:t>
        </w:r>
      </w:hyperlink>
    </w:p>
    <w:p w14:paraId="118C4C99" w14:textId="77777777" w:rsidR="009146C4" w:rsidRPr="00B67F3E" w:rsidRDefault="009146C4" w:rsidP="006F441C">
      <w:pPr>
        <w:spacing w:after="0"/>
        <w:jc w:val="both"/>
        <w:rPr>
          <w:rFonts w:ascii="Arial Narrow" w:hAnsi="Arial Narrow"/>
        </w:rPr>
      </w:pPr>
    </w:p>
    <w:p w14:paraId="4E635722" w14:textId="77777777" w:rsidR="009146C4" w:rsidRPr="00B67F3E" w:rsidRDefault="009146C4" w:rsidP="006F441C">
      <w:pPr>
        <w:spacing w:after="0"/>
        <w:jc w:val="both"/>
        <w:rPr>
          <w:rFonts w:ascii="Arial Narrow" w:hAnsi="Arial Narrow"/>
        </w:rPr>
      </w:pPr>
      <w:r w:rsidRPr="00B67F3E">
        <w:rPr>
          <w:rFonts w:ascii="Arial Narrow" w:hAnsi="Arial Narrow"/>
        </w:rPr>
        <w:t xml:space="preserve">Cabrera, T. Riofrío, G. (2012). Trabajadoras por la ciudad aporte de las mujeres a la gestión ambiental de los residuos sólidos en América Latina. Obtenido de: </w:t>
      </w:r>
      <w:hyperlink r:id="rId13" w:history="1">
        <w:r w:rsidRPr="00B67F3E">
          <w:rPr>
            <w:rFonts w:ascii="Arial Narrow" w:hAnsi="Arial Narrow"/>
          </w:rPr>
          <w:t>http://biblioteca.clacso.edu.ar/Peru/desco/20170222025631/pdf_41.pdf</w:t>
        </w:r>
      </w:hyperlink>
    </w:p>
    <w:p w14:paraId="54128D1D" w14:textId="77777777" w:rsidR="009146C4" w:rsidRPr="00B67F3E" w:rsidRDefault="009146C4" w:rsidP="006F441C">
      <w:pPr>
        <w:spacing w:after="0"/>
        <w:jc w:val="both"/>
        <w:rPr>
          <w:rFonts w:ascii="Arial Narrow" w:hAnsi="Arial Narrow" w:cstheme="minorHAnsi"/>
        </w:rPr>
      </w:pPr>
      <w:r w:rsidRPr="00B67F3E">
        <w:rPr>
          <w:rFonts w:ascii="Arial Narrow" w:hAnsi="Arial Narrow" w:cstheme="minorHAnsi"/>
        </w:rPr>
        <w:t>CONSERVATION INTERNATIONAL</w:t>
      </w:r>
      <w:r w:rsidRPr="00B67F3E">
        <w:rPr>
          <w:rFonts w:ascii="Arial Narrow" w:hAnsi="Arial Narrow" w:cstheme="minorHAnsi"/>
          <w:lang w:val="es-ES"/>
        </w:rPr>
        <w:t xml:space="preserve">, “Género y recursos hídricos”, obtenido de: </w:t>
      </w:r>
      <w:hyperlink r:id="rId14" w:history="1">
        <w:r w:rsidRPr="00B67F3E">
          <w:rPr>
            <w:rStyle w:val="Hipervnculo"/>
            <w:rFonts w:ascii="Arial Narrow" w:hAnsi="Arial Narrow" w:cstheme="minorHAnsi"/>
          </w:rPr>
          <w:t>https://www.conservation.org/docs/default-source/peru/genero_y_rrhh.pdf?Status=Master&amp;sfvrsn=a21a465b_5</w:t>
        </w:r>
      </w:hyperlink>
    </w:p>
    <w:p w14:paraId="66BC829A" w14:textId="77777777" w:rsidR="009146C4" w:rsidRPr="00B67F3E" w:rsidRDefault="009146C4" w:rsidP="006F441C">
      <w:pPr>
        <w:spacing w:after="0"/>
        <w:jc w:val="both"/>
        <w:rPr>
          <w:rFonts w:ascii="Arial Narrow" w:hAnsi="Arial Narrow"/>
        </w:rPr>
      </w:pPr>
    </w:p>
    <w:p w14:paraId="68EB2B74" w14:textId="77777777" w:rsidR="009146C4" w:rsidRPr="00B67F3E" w:rsidRDefault="009146C4" w:rsidP="006F441C">
      <w:pPr>
        <w:spacing w:after="0"/>
        <w:jc w:val="both"/>
        <w:rPr>
          <w:rFonts w:ascii="Arial Narrow" w:hAnsi="Arial Narrow"/>
          <w:lang w:val="es-ES"/>
        </w:rPr>
      </w:pPr>
      <w:r w:rsidRPr="00B67F3E">
        <w:rPr>
          <w:rFonts w:ascii="Arial Narrow" w:hAnsi="Arial Narrow"/>
        </w:rPr>
        <w:t xml:space="preserve">Comisión Interamericana de Mujeres CIM </w:t>
      </w:r>
      <w:r w:rsidRPr="00B67F3E">
        <w:rPr>
          <w:rFonts w:ascii="Arial Narrow" w:hAnsi="Arial Narrow"/>
          <w:lang w:val="es-ES"/>
        </w:rPr>
        <w:t xml:space="preserve">(2008). Género y cambio climático. Obtenido de: </w:t>
      </w:r>
      <w:hyperlink r:id="rId15" w:history="1">
        <w:r w:rsidRPr="00B67F3E">
          <w:rPr>
            <w:rStyle w:val="Hipervnculo"/>
            <w:rFonts w:ascii="Arial Narrow" w:hAnsi="Arial Narrow"/>
            <w:lang w:val="es-ES"/>
          </w:rPr>
          <w:t>https://www.oas.org/cip/docs/cursos_anteriores/33_semhemisf_mujer_ago09/presentaciones/5_krasmussen_ago09.pdf</w:t>
        </w:r>
      </w:hyperlink>
    </w:p>
    <w:p w14:paraId="20EEF55B" w14:textId="77777777" w:rsidR="009146C4" w:rsidRPr="00B67F3E" w:rsidRDefault="009146C4" w:rsidP="006F441C">
      <w:pPr>
        <w:spacing w:after="0"/>
        <w:jc w:val="both"/>
        <w:rPr>
          <w:rFonts w:ascii="Arial Narrow" w:hAnsi="Arial Narrow"/>
          <w:lang w:val="es-ES"/>
        </w:rPr>
      </w:pPr>
    </w:p>
    <w:p w14:paraId="0A477356" w14:textId="77777777" w:rsidR="009146C4" w:rsidRPr="00B67F3E" w:rsidRDefault="009146C4" w:rsidP="006F441C">
      <w:pPr>
        <w:spacing w:after="0"/>
        <w:jc w:val="both"/>
        <w:rPr>
          <w:rStyle w:val="Hipervnculo"/>
          <w:rFonts w:ascii="Arial Narrow" w:hAnsi="Arial Narrow"/>
        </w:rPr>
      </w:pPr>
      <w:r w:rsidRPr="00B67F3E">
        <w:rPr>
          <w:rFonts w:ascii="Arial Narrow" w:hAnsi="Arial Narrow"/>
        </w:rPr>
        <w:t>Constitución Política de Colombia [</w:t>
      </w:r>
      <w:proofErr w:type="spellStart"/>
      <w:r w:rsidRPr="00B67F3E">
        <w:rPr>
          <w:rFonts w:ascii="Arial Narrow" w:hAnsi="Arial Narrow"/>
        </w:rPr>
        <w:t>Const</w:t>
      </w:r>
      <w:proofErr w:type="spellEnd"/>
      <w:r w:rsidRPr="00B67F3E">
        <w:rPr>
          <w:rFonts w:ascii="Arial Narrow" w:hAnsi="Arial Narrow"/>
        </w:rPr>
        <w:t>]. Art. 13. 7 de julio de 1991 (Colombia)</w:t>
      </w:r>
    </w:p>
    <w:p w14:paraId="72206475" w14:textId="77777777" w:rsidR="009146C4" w:rsidRPr="00B67F3E" w:rsidRDefault="009146C4" w:rsidP="006F441C">
      <w:pPr>
        <w:spacing w:after="0"/>
        <w:jc w:val="both"/>
        <w:rPr>
          <w:rStyle w:val="Hipervnculo"/>
          <w:rFonts w:ascii="Arial Narrow" w:hAnsi="Arial Narrow" w:cs="Arial"/>
        </w:rPr>
      </w:pPr>
    </w:p>
    <w:p w14:paraId="5FBAE1E0" w14:textId="77777777" w:rsidR="009146C4" w:rsidRPr="00B67F3E" w:rsidRDefault="009146C4" w:rsidP="006F441C">
      <w:pPr>
        <w:pStyle w:val="Textonotapie"/>
        <w:rPr>
          <w:rFonts w:ascii="Arial Narrow" w:hAnsi="Arial Narrow"/>
          <w:sz w:val="24"/>
          <w:szCs w:val="24"/>
        </w:rPr>
      </w:pPr>
      <w:r w:rsidRPr="00B67F3E">
        <w:rPr>
          <w:rFonts w:ascii="Arial Narrow" w:hAnsi="Arial Narrow" w:cstheme="minorHAnsi"/>
          <w:sz w:val="24"/>
          <w:szCs w:val="24"/>
        </w:rPr>
        <w:t xml:space="preserve">DANE (2020) </w:t>
      </w:r>
      <w:r w:rsidRPr="00B67F3E">
        <w:rPr>
          <w:rFonts w:ascii="Arial Narrow" w:hAnsi="Arial Narrow"/>
          <w:sz w:val="24"/>
          <w:szCs w:val="24"/>
        </w:rPr>
        <w:t xml:space="preserve">Mujeres y Hombres: Brechas de género en Colombia. </w:t>
      </w:r>
      <w:r w:rsidRPr="00B67F3E">
        <w:rPr>
          <w:rFonts w:ascii="Arial Narrow" w:hAnsi="Arial Narrow" w:cstheme="minorHAnsi"/>
          <w:sz w:val="24"/>
          <w:szCs w:val="24"/>
        </w:rPr>
        <w:t xml:space="preserve">Obtenido de: </w:t>
      </w:r>
      <w:hyperlink r:id="rId16" w:history="1">
        <w:r w:rsidRPr="00B67F3E">
          <w:rPr>
            <w:rStyle w:val="Hipervnculo"/>
            <w:rFonts w:ascii="Arial Narrow" w:hAnsi="Arial Narrow"/>
            <w:sz w:val="24"/>
            <w:szCs w:val="24"/>
          </w:rPr>
          <w:t>Mujeres y Hombres brechas de genero (unwomen.org)</w:t>
        </w:r>
      </w:hyperlink>
    </w:p>
    <w:p w14:paraId="1F783481" w14:textId="77777777" w:rsidR="009146C4" w:rsidRPr="00B67F3E" w:rsidRDefault="009146C4" w:rsidP="006F441C">
      <w:pPr>
        <w:spacing w:after="0"/>
        <w:jc w:val="both"/>
        <w:rPr>
          <w:rStyle w:val="Hipervnculo"/>
          <w:rFonts w:ascii="Arial Narrow" w:hAnsi="Arial Narrow" w:cs="Arial"/>
        </w:rPr>
      </w:pPr>
    </w:p>
    <w:p w14:paraId="61830271" w14:textId="77777777" w:rsidR="009146C4" w:rsidRPr="00B67F3E" w:rsidRDefault="009146C4" w:rsidP="006F441C">
      <w:pPr>
        <w:spacing w:after="0"/>
        <w:rPr>
          <w:rFonts w:ascii="Arial Narrow" w:hAnsi="Arial Narrow"/>
        </w:rPr>
      </w:pPr>
      <w:r w:rsidRPr="00B67F3E">
        <w:rPr>
          <w:rFonts w:ascii="Arial Narrow" w:hAnsi="Arial Narrow"/>
        </w:rPr>
        <w:t xml:space="preserve">ENTRE PUEBLOS (2009) Las Mujeres Alimentan al Mundo: Soberanía Alimentaria en defensa de la vida y el planeta. Obtenido de: </w:t>
      </w:r>
      <w:hyperlink r:id="rId17" w:history="1">
        <w:r w:rsidRPr="00B67F3E">
          <w:rPr>
            <w:rStyle w:val="Hipervnculo"/>
            <w:rFonts w:ascii="Arial Narrow" w:hAnsi="Arial Narrow"/>
          </w:rPr>
          <w:t>https://www.entrepueblos.org/wp-content/uploads/1970/01/Libro-Mujeres-alimentan-al-mundo.pdf</w:t>
        </w:r>
      </w:hyperlink>
    </w:p>
    <w:p w14:paraId="7A01911F" w14:textId="77777777" w:rsidR="009146C4" w:rsidRPr="00B67F3E" w:rsidRDefault="009146C4" w:rsidP="006F441C">
      <w:pPr>
        <w:spacing w:after="0"/>
        <w:rPr>
          <w:rFonts w:ascii="Arial Narrow" w:hAnsi="Arial Narrow"/>
        </w:rPr>
      </w:pPr>
    </w:p>
    <w:p w14:paraId="29295DEE" w14:textId="77777777" w:rsidR="009146C4" w:rsidRPr="00B67F3E" w:rsidRDefault="009146C4" w:rsidP="006F441C">
      <w:pPr>
        <w:spacing w:after="0"/>
        <w:rPr>
          <w:rFonts w:ascii="Arial Narrow" w:hAnsi="Arial Narrow"/>
        </w:rPr>
      </w:pPr>
      <w:r w:rsidRPr="00B67F3E">
        <w:rPr>
          <w:rFonts w:ascii="Arial Narrow" w:hAnsi="Arial Narrow"/>
        </w:rPr>
        <w:t xml:space="preserve">FAO, FIDA, OMS, PMA y UNICEF (2019) El estado de la seguridad alimentaria y la nutrición en el mundo 2019. Protegerse frente a la desaceleración y el debilitamiento de la economía. Obtenido de: </w:t>
      </w:r>
      <w:hyperlink r:id="rId18" w:history="1">
        <w:r w:rsidRPr="00B67F3E">
          <w:rPr>
            <w:rStyle w:val="Hipervnculo"/>
            <w:rFonts w:ascii="Arial Narrow" w:hAnsi="Arial Narrow"/>
          </w:rPr>
          <w:t>http://www.fao.org/3/ca5162es/ca5162es.pdf</w:t>
        </w:r>
      </w:hyperlink>
      <w:r w:rsidRPr="00B67F3E">
        <w:rPr>
          <w:rFonts w:ascii="Arial Narrow" w:hAnsi="Arial Narrow"/>
        </w:rPr>
        <w:t xml:space="preserve"> </w:t>
      </w:r>
    </w:p>
    <w:p w14:paraId="33053D1E" w14:textId="77777777" w:rsidR="009146C4" w:rsidRPr="00B67F3E" w:rsidRDefault="009146C4" w:rsidP="006F441C">
      <w:pPr>
        <w:spacing w:after="0"/>
        <w:jc w:val="both"/>
        <w:rPr>
          <w:rStyle w:val="Textoennegrita"/>
          <w:rFonts w:ascii="Arial Narrow" w:hAnsi="Arial Narrow" w:cs="Arial"/>
          <w:b w:val="0"/>
          <w:bCs w:val="0"/>
          <w:shd w:val="clear" w:color="auto" w:fill="FFFFFF"/>
        </w:rPr>
      </w:pPr>
    </w:p>
    <w:p w14:paraId="6B067094" w14:textId="77777777" w:rsidR="009146C4" w:rsidRPr="00B67F3E" w:rsidRDefault="009146C4" w:rsidP="006F441C">
      <w:pPr>
        <w:spacing w:after="0"/>
        <w:jc w:val="both"/>
        <w:rPr>
          <w:rStyle w:val="Textoennegrita"/>
          <w:rFonts w:ascii="Arial Narrow" w:hAnsi="Arial Narrow" w:cs="Arial"/>
          <w:b w:val="0"/>
          <w:bCs w:val="0"/>
          <w:shd w:val="clear" w:color="auto" w:fill="FFFFFF"/>
        </w:rPr>
      </w:pPr>
      <w:r w:rsidRPr="00B67F3E">
        <w:rPr>
          <w:rStyle w:val="Textoennegrita"/>
          <w:rFonts w:ascii="Arial Narrow" w:hAnsi="Arial Narrow" w:cs="Arial"/>
          <w:b w:val="0"/>
          <w:bCs w:val="0"/>
          <w:shd w:val="clear" w:color="auto" w:fill="FFFFFF"/>
        </w:rPr>
        <w:lastRenderedPageBreak/>
        <w:t xml:space="preserve">Galante, E. (2017) El Rol de las Mujeres en el impulso de la movilidad sostenible. Obtenido de: </w:t>
      </w:r>
      <w:hyperlink r:id="rId19" w:history="1">
        <w:r w:rsidRPr="00B67F3E">
          <w:rPr>
            <w:rStyle w:val="Hipervnculo"/>
            <w:rFonts w:ascii="Arial Narrow" w:hAnsi="Arial Narrow" w:cs="Arial"/>
            <w:shd w:val="clear" w:color="auto" w:fill="FFFFFF"/>
          </w:rPr>
          <w:t>http://ticaspoderosas.com/index.php/el-rol-de-la-mujer-en-el-impulso-de-la-movilidad-sostenible/</w:t>
        </w:r>
      </w:hyperlink>
    </w:p>
    <w:p w14:paraId="7119BEF2" w14:textId="77777777" w:rsidR="009146C4" w:rsidRPr="00B67F3E" w:rsidRDefault="009146C4" w:rsidP="006F441C">
      <w:pPr>
        <w:spacing w:after="0"/>
        <w:jc w:val="both"/>
        <w:rPr>
          <w:rFonts w:ascii="Arial Narrow" w:hAnsi="Arial Narrow"/>
        </w:rPr>
      </w:pPr>
    </w:p>
    <w:p w14:paraId="03BF3A63" w14:textId="77777777" w:rsidR="009146C4" w:rsidRPr="00B67F3E" w:rsidRDefault="009146C4" w:rsidP="006F441C">
      <w:pPr>
        <w:spacing w:after="0"/>
        <w:jc w:val="both"/>
        <w:rPr>
          <w:rFonts w:ascii="Arial Narrow" w:hAnsi="Arial Narrow" w:cs="Arial"/>
          <w:noProof/>
          <w:lang w:val="es-ES"/>
        </w:rPr>
      </w:pPr>
      <w:r w:rsidRPr="00B67F3E">
        <w:rPr>
          <w:rFonts w:ascii="Arial Narrow" w:hAnsi="Arial Narrow"/>
        </w:rPr>
        <w:t xml:space="preserve">IDEAM, PNUD, MADS, DNP, CANCILLERÍA (2018) Segundo Reporte Bienal de Actualización de Colombia a la Convención Marco de las Naciones Unidas para el Cambio Climático (CMNUCC). </w:t>
      </w:r>
      <w:r w:rsidRPr="00B67F3E">
        <w:rPr>
          <w:rFonts w:ascii="Arial Narrow" w:hAnsi="Arial Narrow" w:cs="Arial"/>
          <w:noProof/>
          <w:lang w:val="es-ES"/>
        </w:rPr>
        <w:t xml:space="preserve">Obtenido de:  </w:t>
      </w:r>
      <w:hyperlink r:id="rId20" w:history="1">
        <w:r w:rsidRPr="00B67F3E">
          <w:rPr>
            <w:rStyle w:val="Hipervnculo"/>
            <w:rFonts w:ascii="Arial Narrow" w:hAnsi="Arial Narrow" w:cs="Arial"/>
            <w:noProof/>
            <w:lang w:val="es-ES"/>
          </w:rPr>
          <w:t>http://www.ideam.gov.co/documents/24277/77448440/PNUD-IDEAM_2RBA.pdf/ff1af137-2149-4516-9923-6423ee4d4b54</w:t>
        </w:r>
      </w:hyperlink>
    </w:p>
    <w:p w14:paraId="5A2F8DCD" w14:textId="77777777" w:rsidR="009146C4" w:rsidRPr="00B67F3E" w:rsidRDefault="009146C4" w:rsidP="006F441C">
      <w:pPr>
        <w:spacing w:after="0"/>
        <w:jc w:val="both"/>
        <w:rPr>
          <w:rStyle w:val="Hipervnculo"/>
          <w:rFonts w:ascii="Arial Narrow" w:hAnsi="Arial Narrow" w:cs="Arial"/>
        </w:rPr>
      </w:pPr>
    </w:p>
    <w:p w14:paraId="6D5FE742" w14:textId="77777777" w:rsidR="009146C4" w:rsidRPr="00B67F3E" w:rsidRDefault="009146C4" w:rsidP="006F441C">
      <w:pPr>
        <w:spacing w:after="0"/>
        <w:jc w:val="both"/>
        <w:rPr>
          <w:rFonts w:ascii="Arial Narrow" w:hAnsi="Arial Narrow"/>
          <w:color w:val="000000" w:themeColor="text1"/>
        </w:rPr>
      </w:pPr>
      <w:r w:rsidRPr="00B67F3E">
        <w:rPr>
          <w:rFonts w:ascii="Arial Narrow" w:hAnsi="Arial Narrow"/>
          <w:color w:val="000000" w:themeColor="text1"/>
          <w:lang w:val="es-ES"/>
        </w:rPr>
        <w:t xml:space="preserve">Ley 99 de 1993. Por la cual se crea el Ministerio del Medio Ambiente. </w:t>
      </w:r>
      <w:r w:rsidRPr="00B67F3E">
        <w:rPr>
          <w:rFonts w:ascii="Arial Narrow" w:hAnsi="Arial Narrow"/>
          <w:color w:val="000000" w:themeColor="text1"/>
        </w:rPr>
        <w:t xml:space="preserve">22 de diciembre de 1993. D.O. No. 41.  Obtenido de:  </w:t>
      </w:r>
      <w:hyperlink r:id="rId21" w:history="1">
        <w:r w:rsidRPr="00B67F3E">
          <w:rPr>
            <w:rStyle w:val="Hipervnculo"/>
            <w:rFonts w:ascii="Arial Narrow" w:hAnsi="Arial Narrow"/>
          </w:rPr>
          <w:t>http://www.secretariasenado.gov.co/senado/basedoc/ley_0099_1993.html</w:t>
        </w:r>
      </w:hyperlink>
    </w:p>
    <w:p w14:paraId="1337BD80" w14:textId="77777777" w:rsidR="009146C4" w:rsidRPr="00B67F3E" w:rsidRDefault="009146C4" w:rsidP="006F441C">
      <w:pPr>
        <w:spacing w:after="0"/>
        <w:jc w:val="both"/>
        <w:rPr>
          <w:rFonts w:ascii="Arial Narrow" w:hAnsi="Arial Narrow"/>
          <w:color w:val="000000" w:themeColor="text1"/>
        </w:rPr>
      </w:pPr>
    </w:p>
    <w:p w14:paraId="5C6D87FA" w14:textId="77777777" w:rsidR="009146C4" w:rsidRPr="00B67F3E" w:rsidRDefault="009146C4" w:rsidP="006F441C">
      <w:pPr>
        <w:spacing w:after="0"/>
        <w:jc w:val="both"/>
        <w:rPr>
          <w:rFonts w:ascii="Arial Narrow" w:hAnsi="Arial Narrow" w:cstheme="minorHAnsi"/>
          <w:color w:val="000000" w:themeColor="text1"/>
        </w:rPr>
      </w:pPr>
      <w:r w:rsidRPr="00B67F3E">
        <w:rPr>
          <w:rFonts w:ascii="Arial Narrow" w:hAnsi="Arial Narrow" w:cstheme="minorHAnsi"/>
          <w:color w:val="000000" w:themeColor="text1"/>
        </w:rPr>
        <w:t xml:space="preserve">Ley 1966 de 2019. Por la cual se expide el Plan Nacional de Desarrollo 2018 – 2022.”Pacto por Colombia, pacto por la equidad.   25 de mayo 2019. D.O. No. 50.964. Obtenido de: </w:t>
      </w:r>
      <w:hyperlink r:id="rId22" w:history="1">
        <w:r w:rsidRPr="00B67F3E">
          <w:rPr>
            <w:rStyle w:val="Hipervnculo"/>
            <w:rFonts w:ascii="Arial Narrow" w:hAnsi="Arial Narrow" w:cstheme="minorHAnsi"/>
          </w:rPr>
          <w:t>http://www.secretariasenado.gov.co/senado/basedoc/ley_1955_2019.html</w:t>
        </w:r>
      </w:hyperlink>
    </w:p>
    <w:p w14:paraId="71066FAA" w14:textId="77777777" w:rsidR="009146C4" w:rsidRPr="00B67F3E" w:rsidRDefault="009146C4" w:rsidP="006F441C">
      <w:pPr>
        <w:spacing w:after="0"/>
        <w:jc w:val="both"/>
        <w:rPr>
          <w:rFonts w:ascii="Arial Narrow" w:hAnsi="Arial Narrow"/>
          <w:color w:val="000000" w:themeColor="text1"/>
        </w:rPr>
      </w:pPr>
    </w:p>
    <w:p w14:paraId="1EF6B18A" w14:textId="77777777" w:rsidR="009146C4" w:rsidRPr="00B67F3E" w:rsidRDefault="009146C4" w:rsidP="006F441C">
      <w:pPr>
        <w:spacing w:after="0"/>
        <w:jc w:val="both"/>
        <w:rPr>
          <w:rFonts w:ascii="Arial Narrow" w:hAnsi="Arial Narrow"/>
          <w:lang w:val="es-ES"/>
        </w:rPr>
      </w:pPr>
      <w:r w:rsidRPr="00B67F3E">
        <w:rPr>
          <w:rFonts w:ascii="Arial Narrow" w:hAnsi="Arial Narrow"/>
          <w:lang w:val="es-ES"/>
        </w:rPr>
        <w:t>Naciones Unidas (</w:t>
      </w:r>
      <w:proofErr w:type="spellStart"/>
      <w:r w:rsidRPr="00B67F3E">
        <w:rPr>
          <w:rFonts w:ascii="Arial Narrow" w:hAnsi="Arial Narrow"/>
          <w:lang w:val="es-ES"/>
        </w:rPr>
        <w:t>s.f</w:t>
      </w:r>
      <w:proofErr w:type="spellEnd"/>
      <w:r w:rsidRPr="00B67F3E">
        <w:rPr>
          <w:rFonts w:ascii="Arial Narrow" w:hAnsi="Arial Narrow"/>
          <w:lang w:val="es-ES"/>
        </w:rPr>
        <w:t xml:space="preserve">) Energía sostenible para todos: El empoderamiento de las Mujeres. Obtenido de: </w:t>
      </w:r>
      <w:hyperlink r:id="rId23" w:history="1">
        <w:r w:rsidRPr="00B67F3E">
          <w:rPr>
            <w:rStyle w:val="Hipervnculo"/>
            <w:rFonts w:ascii="Arial Narrow" w:hAnsi="Arial Narrow"/>
            <w:lang w:val="es-ES"/>
          </w:rPr>
          <w:t>https://www.un.org/es/chronicle/article/energia-sostenible-para-todos-el-empoderamiento-de-las-mujeres</w:t>
        </w:r>
      </w:hyperlink>
    </w:p>
    <w:p w14:paraId="7905BA72" w14:textId="77777777" w:rsidR="009146C4" w:rsidRPr="00B67F3E" w:rsidRDefault="009146C4" w:rsidP="006F441C">
      <w:pPr>
        <w:spacing w:after="0"/>
        <w:jc w:val="both"/>
        <w:rPr>
          <w:rFonts w:ascii="Arial Narrow" w:hAnsi="Arial Narrow" w:cstheme="minorHAnsi"/>
          <w:lang w:val="es-ES"/>
        </w:rPr>
      </w:pPr>
    </w:p>
    <w:p w14:paraId="6BCE93E8" w14:textId="77777777" w:rsidR="009146C4" w:rsidRPr="00B67F3E" w:rsidRDefault="009146C4" w:rsidP="006F441C">
      <w:pPr>
        <w:spacing w:after="0"/>
        <w:jc w:val="both"/>
        <w:rPr>
          <w:rFonts w:ascii="Arial Narrow" w:hAnsi="Arial Narrow" w:cstheme="minorHAnsi"/>
        </w:rPr>
      </w:pPr>
      <w:r w:rsidRPr="00B67F3E">
        <w:rPr>
          <w:rFonts w:ascii="Arial Narrow" w:hAnsi="Arial Narrow" w:cstheme="minorHAnsi"/>
        </w:rPr>
        <w:t>Naciones Unidas, “Las mujeres y la ordenación de los</w:t>
      </w:r>
      <w:r w:rsidRPr="00B67F3E">
        <w:rPr>
          <w:rFonts w:ascii="Arial Narrow" w:hAnsi="Arial Narrow" w:cstheme="minorHAnsi"/>
          <w:color w:val="000000" w:themeColor="text1"/>
          <w:shd w:val="clear" w:color="auto" w:fill="FFFFFF"/>
        </w:rPr>
        <w:t xml:space="preserve"> recursos hídricos agrícolas: Un camino hacia la igualdad entre los géneros” Obtenido de: </w:t>
      </w:r>
      <w:hyperlink r:id="rId24" w:history="1">
        <w:r w:rsidRPr="00B67F3E">
          <w:rPr>
            <w:rStyle w:val="Hipervnculo"/>
            <w:rFonts w:ascii="Arial Narrow" w:hAnsi="Arial Narrow" w:cstheme="minorHAnsi"/>
          </w:rPr>
          <w:t>Las mujeres y la ordenación de los recursos hídricos agrícolas Un camino hacia la obtención de la igualdad entre los géneros | Naciones Unidas</w:t>
        </w:r>
      </w:hyperlink>
      <w:r w:rsidRPr="00B67F3E">
        <w:rPr>
          <w:rFonts w:ascii="Arial Narrow" w:hAnsi="Arial Narrow" w:cstheme="minorHAnsi"/>
          <w:color w:val="000000" w:themeColor="text1"/>
          <w:shd w:val="clear" w:color="auto" w:fill="FFFFFF"/>
        </w:rPr>
        <w:t xml:space="preserve"> </w:t>
      </w:r>
    </w:p>
    <w:p w14:paraId="6F0D2C15" w14:textId="77777777" w:rsidR="009146C4" w:rsidRPr="00B67F3E" w:rsidRDefault="009146C4" w:rsidP="006F441C">
      <w:pPr>
        <w:spacing w:after="0"/>
        <w:jc w:val="both"/>
        <w:rPr>
          <w:rFonts w:ascii="Arial Narrow" w:hAnsi="Arial Narrow" w:cs="Arial"/>
        </w:rPr>
      </w:pPr>
    </w:p>
    <w:p w14:paraId="676104C2" w14:textId="77777777" w:rsidR="009146C4" w:rsidRPr="00B67F3E" w:rsidRDefault="009146C4" w:rsidP="006F441C">
      <w:pPr>
        <w:spacing w:after="0"/>
        <w:jc w:val="both"/>
        <w:rPr>
          <w:rFonts w:ascii="Arial Narrow" w:hAnsi="Arial Narrow" w:cs="Arial"/>
        </w:rPr>
      </w:pPr>
      <w:r w:rsidRPr="00B67F3E">
        <w:rPr>
          <w:rFonts w:ascii="Arial Narrow" w:hAnsi="Arial Narrow" w:cs="Arial"/>
        </w:rPr>
        <w:t xml:space="preserve">Naciones Unidas (1987) Informe de la Comisión Mundial sobre el Medio Ambiente y el Desarrollo, Nota del secretario general. Obtenido de : </w:t>
      </w:r>
      <w:hyperlink r:id="rId25" w:history="1">
        <w:r w:rsidRPr="00B67F3E">
          <w:rPr>
            <w:rStyle w:val="Hipervnculo"/>
            <w:rFonts w:ascii="Arial Narrow" w:hAnsi="Arial Narrow" w:cs="Arial"/>
          </w:rPr>
          <w:t>http://www.ecominga.uqam.ca/PDF/BIBLIOGRAPHIE/GUIDE_LECTURE_1/CMMAD-Informe-Comision-Brundtland-sobre-Medio-Ambiente-Desarrollo.pdf</w:t>
        </w:r>
      </w:hyperlink>
    </w:p>
    <w:p w14:paraId="10006C4F" w14:textId="77777777" w:rsidR="009146C4" w:rsidRPr="00B67F3E" w:rsidRDefault="009146C4" w:rsidP="006F441C">
      <w:pPr>
        <w:pStyle w:val="Textonotapie"/>
        <w:jc w:val="both"/>
        <w:rPr>
          <w:rFonts w:ascii="Arial Narrow" w:hAnsi="Arial Narrow" w:cstheme="minorHAnsi"/>
          <w:sz w:val="24"/>
          <w:szCs w:val="24"/>
        </w:rPr>
      </w:pPr>
    </w:p>
    <w:p w14:paraId="7B47C067" w14:textId="77777777" w:rsidR="009146C4" w:rsidRPr="00B67F3E" w:rsidRDefault="009146C4" w:rsidP="006F441C">
      <w:pPr>
        <w:pStyle w:val="Textonotapie"/>
        <w:jc w:val="both"/>
        <w:rPr>
          <w:rFonts w:ascii="Arial Narrow" w:hAnsi="Arial Narrow" w:cs="Arial"/>
          <w:sz w:val="24"/>
          <w:szCs w:val="24"/>
          <w:lang w:val="es-ES"/>
        </w:rPr>
      </w:pPr>
      <w:r w:rsidRPr="00B67F3E">
        <w:rPr>
          <w:rFonts w:ascii="Arial Narrow" w:hAnsi="Arial Narrow" w:cs="Arial"/>
          <w:sz w:val="24"/>
          <w:szCs w:val="24"/>
          <w:lang w:val="es-ES"/>
        </w:rPr>
        <w:t xml:space="preserve">Naciones Unidas (1992) Convenio sobre la Diversidad Biológica. Obtenido de: </w:t>
      </w:r>
      <w:hyperlink r:id="rId26" w:history="1">
        <w:r w:rsidRPr="00B67F3E">
          <w:rPr>
            <w:rStyle w:val="Hipervnculo"/>
            <w:rFonts w:ascii="Arial Narrow" w:hAnsi="Arial Narrow" w:cs="Arial"/>
            <w:sz w:val="24"/>
            <w:szCs w:val="24"/>
            <w:lang w:val="es-ES"/>
          </w:rPr>
          <w:t>https://www.cbd.int/doc/legal/cbd-es.pdf</w:t>
        </w:r>
      </w:hyperlink>
    </w:p>
    <w:p w14:paraId="0AAD27FB" w14:textId="77777777" w:rsidR="009146C4" w:rsidRPr="00B67F3E" w:rsidRDefault="009146C4" w:rsidP="006F441C">
      <w:pPr>
        <w:spacing w:after="0"/>
        <w:jc w:val="both"/>
        <w:rPr>
          <w:rFonts w:ascii="Arial Narrow" w:hAnsi="Arial Narrow"/>
          <w:color w:val="000000" w:themeColor="text1"/>
        </w:rPr>
      </w:pPr>
    </w:p>
    <w:p w14:paraId="2FE385B3" w14:textId="77777777" w:rsidR="009146C4" w:rsidRPr="00B67F3E" w:rsidRDefault="009146C4" w:rsidP="006F441C">
      <w:pPr>
        <w:spacing w:after="0"/>
        <w:jc w:val="both"/>
        <w:rPr>
          <w:rStyle w:val="Hipervnculo"/>
          <w:rFonts w:ascii="Arial Narrow" w:hAnsi="Arial Narrow"/>
          <w:lang w:val="es-ES"/>
        </w:rPr>
      </w:pPr>
      <w:r w:rsidRPr="00B67F3E">
        <w:rPr>
          <w:rFonts w:ascii="Arial Narrow" w:hAnsi="Arial Narrow"/>
          <w:lang w:val="es-ES"/>
        </w:rPr>
        <w:t xml:space="preserve">Naciones Unidas (1992a) Declaración de Río sobre el Medio Ambiente y el Desarrollo. Obtenido de: </w:t>
      </w:r>
      <w:hyperlink r:id="rId27" w:history="1">
        <w:r w:rsidRPr="00B67F3E">
          <w:rPr>
            <w:rStyle w:val="Hipervnculo"/>
            <w:rFonts w:ascii="Arial Narrow" w:hAnsi="Arial Narrow"/>
            <w:lang w:val="es-ES"/>
          </w:rPr>
          <w:t>https://www.un.org/spanish/esa/sustdev/agenda21/riodeclaration.htm</w:t>
        </w:r>
      </w:hyperlink>
    </w:p>
    <w:p w14:paraId="468D02BD" w14:textId="77777777" w:rsidR="009146C4" w:rsidRPr="00B67F3E" w:rsidRDefault="009146C4" w:rsidP="006F441C">
      <w:pPr>
        <w:spacing w:after="0"/>
        <w:rPr>
          <w:rFonts w:ascii="Arial Narrow" w:hAnsi="Arial Narrow" w:cstheme="minorHAnsi"/>
          <w:color w:val="000000" w:themeColor="text1"/>
          <w:lang w:val="es-ES"/>
        </w:rPr>
      </w:pPr>
    </w:p>
    <w:p w14:paraId="2AAED6EA" w14:textId="77777777" w:rsidR="009146C4" w:rsidRPr="00B67F3E" w:rsidRDefault="009146C4" w:rsidP="006F441C">
      <w:pPr>
        <w:spacing w:after="0"/>
        <w:rPr>
          <w:rFonts w:ascii="Arial Narrow" w:hAnsi="Arial Narrow" w:cstheme="minorHAnsi"/>
        </w:rPr>
      </w:pPr>
      <w:r w:rsidRPr="00B67F3E">
        <w:rPr>
          <w:rFonts w:ascii="Arial Narrow" w:hAnsi="Arial Narrow"/>
        </w:rPr>
        <w:t xml:space="preserve">Naciones Unidas CMNUCC </w:t>
      </w:r>
      <w:r w:rsidRPr="00B67F3E">
        <w:rPr>
          <w:rFonts w:ascii="Arial Narrow" w:hAnsi="Arial Narrow" w:cstheme="minorHAnsi"/>
          <w:lang w:val="es-ES"/>
        </w:rPr>
        <w:t xml:space="preserve">(1992b) </w:t>
      </w:r>
      <w:r w:rsidRPr="00B67F3E">
        <w:rPr>
          <w:rFonts w:ascii="Arial Narrow" w:hAnsi="Arial Narrow" w:cstheme="minorHAnsi"/>
        </w:rPr>
        <w:t>Declaración de Dublín sobre el agua y el desarrollo sostenible. Obtenido de: http://appweb.cndh.org.mx/derechoagua/archivos/contenido/CPEUM/E1.pdf</w:t>
      </w:r>
    </w:p>
    <w:p w14:paraId="1077A913" w14:textId="77777777" w:rsidR="009146C4" w:rsidRPr="00B67F3E" w:rsidRDefault="009146C4" w:rsidP="006F441C">
      <w:pPr>
        <w:spacing w:after="0"/>
        <w:rPr>
          <w:rFonts w:ascii="Arial Narrow" w:hAnsi="Arial Narrow" w:cstheme="minorHAnsi"/>
          <w:color w:val="000000" w:themeColor="text1"/>
          <w:lang w:val="es-ES"/>
        </w:rPr>
      </w:pPr>
    </w:p>
    <w:p w14:paraId="599DFE1D" w14:textId="77777777" w:rsidR="009146C4" w:rsidRPr="00B67F3E" w:rsidRDefault="009146C4" w:rsidP="006F441C">
      <w:pPr>
        <w:spacing w:after="0"/>
        <w:rPr>
          <w:rFonts w:ascii="Arial Narrow" w:hAnsi="Arial Narrow" w:cstheme="minorHAnsi"/>
        </w:rPr>
      </w:pPr>
      <w:r w:rsidRPr="00B67F3E">
        <w:rPr>
          <w:rFonts w:ascii="Arial Narrow" w:hAnsi="Arial Narrow" w:cstheme="minorHAnsi"/>
          <w:color w:val="000000" w:themeColor="text1"/>
          <w:lang w:val="es-ES"/>
        </w:rPr>
        <w:t xml:space="preserve">Naciones Unidas (1994) </w:t>
      </w:r>
      <w:r w:rsidRPr="00B67F3E">
        <w:rPr>
          <w:rFonts w:ascii="Arial Narrow" w:hAnsi="Arial Narrow" w:cstheme="minorHAnsi"/>
        </w:rPr>
        <w:t xml:space="preserve">Convención Internacional de Lucha Contra la Desertificación en los Países Afectados por la </w:t>
      </w:r>
      <w:proofErr w:type="spellStart"/>
      <w:r w:rsidRPr="00B67F3E">
        <w:rPr>
          <w:rFonts w:ascii="Arial Narrow" w:hAnsi="Arial Narrow" w:cstheme="minorHAnsi"/>
        </w:rPr>
        <w:t>Sequia</w:t>
      </w:r>
      <w:proofErr w:type="spellEnd"/>
      <w:r w:rsidRPr="00B67F3E">
        <w:rPr>
          <w:rFonts w:ascii="Arial Narrow" w:hAnsi="Arial Narrow" w:cstheme="minorHAnsi"/>
        </w:rPr>
        <w:t xml:space="preserve"> Grave o Desertificación, en particular en África. Obtenido </w:t>
      </w:r>
      <w:proofErr w:type="gramStart"/>
      <w:r w:rsidRPr="00B67F3E">
        <w:rPr>
          <w:rFonts w:ascii="Arial Narrow" w:hAnsi="Arial Narrow" w:cstheme="minorHAnsi"/>
        </w:rPr>
        <w:t>de:.</w:t>
      </w:r>
      <w:proofErr w:type="gramEnd"/>
      <w:r w:rsidRPr="00B67F3E">
        <w:rPr>
          <w:rFonts w:ascii="Arial Narrow" w:hAnsi="Arial Narrow" w:cstheme="minorHAnsi"/>
        </w:rPr>
        <w:t xml:space="preserve"> https://www.unccd.int/sites/default/files/relevant-links/2017-08/UNCCD_Convention_text_SPA.pdf</w:t>
      </w:r>
    </w:p>
    <w:p w14:paraId="1D2A91ED" w14:textId="77777777" w:rsidR="009146C4" w:rsidRPr="00B67F3E" w:rsidRDefault="009146C4" w:rsidP="006F441C">
      <w:pPr>
        <w:spacing w:after="0"/>
        <w:jc w:val="both"/>
        <w:rPr>
          <w:rStyle w:val="Hipervnculo"/>
          <w:rFonts w:ascii="Arial Narrow" w:hAnsi="Arial Narrow" w:cs="Arial"/>
        </w:rPr>
      </w:pPr>
    </w:p>
    <w:p w14:paraId="052D0073" w14:textId="77777777" w:rsidR="009146C4" w:rsidRPr="00B67F3E" w:rsidRDefault="009146C4" w:rsidP="006F441C">
      <w:pPr>
        <w:spacing w:after="0"/>
        <w:jc w:val="both"/>
        <w:rPr>
          <w:rFonts w:ascii="Arial Narrow" w:hAnsi="Arial Narrow" w:cs="Arial"/>
          <w:noProof/>
          <w:lang w:val="es-ES"/>
        </w:rPr>
      </w:pPr>
      <w:r w:rsidRPr="00B67F3E">
        <w:rPr>
          <w:rFonts w:ascii="Arial Narrow" w:hAnsi="Arial Narrow"/>
          <w:color w:val="000000" w:themeColor="text1"/>
        </w:rPr>
        <w:t xml:space="preserve">Naciones Unidas UNFCC (2014) Informe de la Conferencia de las Partes sobre su 20º período de sesiones, celebrado en Lima del 1 al 14 de diciembre de 2014.  </w:t>
      </w:r>
      <w:r w:rsidRPr="00B67F3E">
        <w:rPr>
          <w:rFonts w:ascii="Arial Narrow" w:hAnsi="Arial Narrow" w:cs="Arial"/>
          <w:noProof/>
          <w:lang w:val="es-ES"/>
        </w:rPr>
        <w:t xml:space="preserve">Obtenido de:  </w:t>
      </w:r>
      <w:hyperlink r:id="rId28" w:history="1">
        <w:r w:rsidRPr="00B67F3E">
          <w:rPr>
            <w:rStyle w:val="Hipervnculo"/>
            <w:rFonts w:ascii="Arial Narrow" w:hAnsi="Arial Narrow" w:cs="Arial"/>
            <w:noProof/>
            <w:lang w:val="es-ES"/>
          </w:rPr>
          <w:t>https://unfccc.int/resource/docs/2014/cop20/spa/10a03s.pdf</w:t>
        </w:r>
      </w:hyperlink>
    </w:p>
    <w:p w14:paraId="2A76FCF7" w14:textId="77777777" w:rsidR="009146C4" w:rsidRPr="00B67F3E" w:rsidRDefault="009146C4" w:rsidP="006F441C">
      <w:pPr>
        <w:spacing w:after="0"/>
        <w:jc w:val="both"/>
        <w:rPr>
          <w:rFonts w:ascii="Arial Narrow" w:hAnsi="Arial Narrow"/>
          <w:color w:val="000000" w:themeColor="text1"/>
          <w:lang w:val="es-ES"/>
        </w:rPr>
      </w:pPr>
    </w:p>
    <w:p w14:paraId="31D36A9F" w14:textId="77777777" w:rsidR="009146C4" w:rsidRPr="00B67F3E" w:rsidRDefault="009146C4" w:rsidP="006F441C">
      <w:pPr>
        <w:spacing w:after="0"/>
        <w:jc w:val="both"/>
        <w:rPr>
          <w:rStyle w:val="Hipervnculo"/>
          <w:rFonts w:ascii="Arial Narrow" w:hAnsi="Arial Narrow" w:cs="Arial"/>
          <w:noProof/>
          <w:lang w:val="es-ES"/>
        </w:rPr>
      </w:pPr>
      <w:r w:rsidRPr="00B67F3E">
        <w:rPr>
          <w:rFonts w:ascii="Arial Narrow" w:hAnsi="Arial Narrow"/>
          <w:color w:val="000000" w:themeColor="text1"/>
        </w:rPr>
        <w:t xml:space="preserve">Naciones Unidas UNFCC (2015) Aprobación del Acuerdo de Paris. </w:t>
      </w:r>
      <w:r w:rsidRPr="00B67F3E">
        <w:rPr>
          <w:rFonts w:ascii="Arial Narrow" w:hAnsi="Arial Narrow" w:cs="Arial"/>
          <w:noProof/>
          <w:lang w:val="es-ES"/>
        </w:rPr>
        <w:t xml:space="preserve">Obtenido de:  </w:t>
      </w:r>
      <w:hyperlink r:id="rId29" w:history="1">
        <w:r w:rsidRPr="00B67F3E">
          <w:rPr>
            <w:rStyle w:val="Hipervnculo"/>
            <w:rFonts w:ascii="Arial Narrow" w:hAnsi="Arial Narrow" w:cs="Arial"/>
            <w:noProof/>
            <w:lang w:val="es-ES"/>
          </w:rPr>
          <w:t>https://unfccc.int/resource/docs/2015/cop21/spa/l09s.pdf</w:t>
        </w:r>
      </w:hyperlink>
    </w:p>
    <w:p w14:paraId="16AE15E7" w14:textId="77777777" w:rsidR="009146C4" w:rsidRPr="00B67F3E" w:rsidRDefault="009146C4" w:rsidP="006F441C">
      <w:pPr>
        <w:spacing w:after="0"/>
        <w:jc w:val="both"/>
        <w:rPr>
          <w:rStyle w:val="Hipervnculo"/>
          <w:rFonts w:ascii="Arial Narrow" w:hAnsi="Arial Narrow" w:cs="Arial"/>
          <w:noProof/>
          <w:lang w:val="es-ES"/>
        </w:rPr>
      </w:pPr>
    </w:p>
    <w:p w14:paraId="2F8B04FA" w14:textId="77777777" w:rsidR="009146C4" w:rsidRPr="006F441C" w:rsidRDefault="009146C4" w:rsidP="006F441C">
      <w:pPr>
        <w:spacing w:after="0"/>
        <w:jc w:val="both"/>
        <w:rPr>
          <w:rFonts w:ascii="Arial Narrow" w:hAnsi="Arial Narrow" w:cs="Arial"/>
          <w:noProof/>
        </w:rPr>
      </w:pPr>
      <w:r w:rsidRPr="006F441C">
        <w:rPr>
          <w:rFonts w:ascii="Arial Narrow" w:hAnsi="Arial Narrow"/>
        </w:rPr>
        <w:lastRenderedPageBreak/>
        <w:t>Naciones Unidas (2015a) Gender Responsive Disaster Risk Reduction A contribution by the United Nations to the consultation leading</w:t>
      </w:r>
      <w:r w:rsidRPr="006F441C">
        <w:rPr>
          <w:rFonts w:ascii="Arial Narrow" w:hAnsi="Arial Narrow"/>
          <w:lang w:val="en-US"/>
        </w:rPr>
        <w:t xml:space="preserve"> to the Third UN World Conference on Disaster Risk Reduction. </w:t>
      </w:r>
      <w:r w:rsidRPr="006F441C">
        <w:rPr>
          <w:rFonts w:ascii="Arial Narrow" w:hAnsi="Arial Narrow"/>
        </w:rPr>
        <w:t xml:space="preserve">Obtenido de: </w:t>
      </w:r>
      <w:hyperlink r:id="rId30" w:history="1">
        <w:r w:rsidRPr="006F441C">
          <w:rPr>
            <w:rStyle w:val="Hipervnculo"/>
            <w:rFonts w:ascii="Arial Narrow" w:hAnsi="Arial Narrow"/>
          </w:rPr>
          <w:t>https://www.preventionweb.net/files/40425_gender.pdf</w:t>
        </w:r>
      </w:hyperlink>
      <w:r w:rsidRPr="006F441C">
        <w:rPr>
          <w:rFonts w:ascii="Arial Narrow" w:hAnsi="Arial Narrow"/>
        </w:rPr>
        <w:t xml:space="preserve"> </w:t>
      </w:r>
    </w:p>
    <w:p w14:paraId="034ABE4B" w14:textId="77777777" w:rsidR="009146C4" w:rsidRPr="00B67F3E" w:rsidRDefault="009146C4" w:rsidP="006F441C">
      <w:pPr>
        <w:spacing w:after="0"/>
        <w:jc w:val="both"/>
        <w:rPr>
          <w:rFonts w:ascii="Arial Narrow" w:hAnsi="Arial Narrow"/>
          <w:color w:val="000000" w:themeColor="text1"/>
        </w:rPr>
      </w:pPr>
    </w:p>
    <w:p w14:paraId="6573040F" w14:textId="77777777" w:rsidR="009146C4" w:rsidRPr="00B67F3E" w:rsidRDefault="009146C4" w:rsidP="006F441C">
      <w:pPr>
        <w:spacing w:after="0"/>
        <w:jc w:val="both"/>
        <w:rPr>
          <w:rFonts w:ascii="Arial Narrow" w:hAnsi="Arial Narrow" w:cs="Arial"/>
          <w:noProof/>
          <w:lang w:val="es-ES"/>
        </w:rPr>
      </w:pPr>
      <w:r w:rsidRPr="00B67F3E">
        <w:rPr>
          <w:rFonts w:ascii="Arial Narrow" w:hAnsi="Arial Narrow"/>
          <w:color w:val="000000" w:themeColor="text1"/>
        </w:rPr>
        <w:t xml:space="preserve">Naciones Unidas UNFCC (2019) Versión mejorada del programa de trabajo de Lima sobre el género y su plan de acción sobre el género. </w:t>
      </w:r>
      <w:r w:rsidRPr="00B67F3E">
        <w:rPr>
          <w:rFonts w:ascii="Arial Narrow" w:hAnsi="Arial Narrow" w:cs="Arial"/>
          <w:noProof/>
          <w:lang w:val="es-ES"/>
        </w:rPr>
        <w:t xml:space="preserve">Obtenido de:  </w:t>
      </w:r>
      <w:hyperlink r:id="rId31" w:history="1">
        <w:r w:rsidRPr="00B67F3E">
          <w:rPr>
            <w:rStyle w:val="Hipervnculo"/>
            <w:rFonts w:ascii="Arial Narrow" w:hAnsi="Arial Narrow" w:cs="Arial"/>
            <w:noProof/>
            <w:lang w:val="es-ES"/>
          </w:rPr>
          <w:t>https://unfccc.int/sites/default/files/resource/cp2019_L03S.pdf</w:t>
        </w:r>
      </w:hyperlink>
    </w:p>
    <w:p w14:paraId="086F91DD" w14:textId="77777777" w:rsidR="009146C4" w:rsidRPr="00B67F3E" w:rsidRDefault="009146C4" w:rsidP="006F441C">
      <w:pPr>
        <w:spacing w:after="0"/>
        <w:jc w:val="both"/>
        <w:rPr>
          <w:rFonts w:ascii="Arial Narrow" w:hAnsi="Arial Narrow"/>
        </w:rPr>
      </w:pPr>
    </w:p>
    <w:p w14:paraId="3B3B90AB" w14:textId="77777777" w:rsidR="009146C4" w:rsidRPr="00B67F3E" w:rsidRDefault="009146C4" w:rsidP="006F441C">
      <w:pPr>
        <w:spacing w:after="0"/>
        <w:jc w:val="both"/>
        <w:rPr>
          <w:rStyle w:val="Hipervnculo"/>
          <w:rFonts w:ascii="Arial Narrow" w:hAnsi="Arial Narrow" w:cs="Arial"/>
        </w:rPr>
      </w:pPr>
      <w:r w:rsidRPr="00B67F3E">
        <w:rPr>
          <w:rFonts w:ascii="Arial Narrow" w:hAnsi="Arial Narrow" w:cs="Arial"/>
          <w:color w:val="000000" w:themeColor="text1"/>
        </w:rPr>
        <w:t xml:space="preserve">Oficina Internacional del Trabajo-Ginebra. (2017). Los pueblos </w:t>
      </w:r>
      <w:proofErr w:type="spellStart"/>
      <w:r w:rsidRPr="00B67F3E">
        <w:rPr>
          <w:rFonts w:ascii="Arial Narrow" w:hAnsi="Arial Narrow" w:cs="Arial"/>
          <w:color w:val="000000" w:themeColor="text1"/>
        </w:rPr>
        <w:t>indígenas</w:t>
      </w:r>
      <w:proofErr w:type="spellEnd"/>
      <w:r w:rsidRPr="00B67F3E">
        <w:rPr>
          <w:rFonts w:ascii="Arial Narrow" w:hAnsi="Arial Narrow" w:cs="Arial"/>
          <w:color w:val="000000" w:themeColor="text1"/>
        </w:rPr>
        <w:t xml:space="preserve"> y el cambio </w:t>
      </w:r>
      <w:proofErr w:type="spellStart"/>
      <w:r w:rsidRPr="00B67F3E">
        <w:rPr>
          <w:rFonts w:ascii="Arial Narrow" w:hAnsi="Arial Narrow" w:cs="Arial"/>
          <w:color w:val="000000" w:themeColor="text1"/>
        </w:rPr>
        <w:t>climático</w:t>
      </w:r>
      <w:proofErr w:type="spellEnd"/>
      <w:r w:rsidRPr="00B67F3E">
        <w:rPr>
          <w:rFonts w:ascii="Arial Narrow" w:hAnsi="Arial Narrow" w:cs="Arial"/>
          <w:color w:val="000000" w:themeColor="text1"/>
        </w:rPr>
        <w:t xml:space="preserve">: De </w:t>
      </w:r>
      <w:proofErr w:type="spellStart"/>
      <w:r w:rsidRPr="00B67F3E">
        <w:rPr>
          <w:rFonts w:ascii="Arial Narrow" w:hAnsi="Arial Narrow" w:cs="Arial"/>
          <w:color w:val="000000" w:themeColor="text1"/>
        </w:rPr>
        <w:t>víctimas</w:t>
      </w:r>
      <w:proofErr w:type="spellEnd"/>
      <w:r w:rsidRPr="00B67F3E">
        <w:rPr>
          <w:rFonts w:ascii="Arial Narrow" w:hAnsi="Arial Narrow" w:cs="Arial"/>
          <w:color w:val="000000" w:themeColor="text1"/>
        </w:rPr>
        <w:t xml:space="preserve"> a agentes del cambio por medio del trabajo decente. Obtenido de  </w:t>
      </w:r>
      <w:hyperlink r:id="rId32" w:history="1">
        <w:r w:rsidRPr="00B67F3E">
          <w:rPr>
            <w:rStyle w:val="Hipervnculo"/>
            <w:rFonts w:ascii="Arial Narrow" w:hAnsi="Arial Narrow" w:cs="Arial"/>
          </w:rPr>
          <w:t>https://www.ilo.org/wcmsp5/groups/public/---</w:t>
        </w:r>
        <w:proofErr w:type="spellStart"/>
        <w:r w:rsidRPr="00B67F3E">
          <w:rPr>
            <w:rStyle w:val="Hipervnculo"/>
            <w:rFonts w:ascii="Arial Narrow" w:hAnsi="Arial Narrow" w:cs="Arial"/>
          </w:rPr>
          <w:t>dgreports</w:t>
        </w:r>
        <w:proofErr w:type="spellEnd"/>
        <w:r w:rsidRPr="00B67F3E">
          <w:rPr>
            <w:rStyle w:val="Hipervnculo"/>
            <w:rFonts w:ascii="Arial Narrow" w:hAnsi="Arial Narrow" w:cs="Arial"/>
          </w:rPr>
          <w:t>/---</w:t>
        </w:r>
        <w:proofErr w:type="spellStart"/>
        <w:r w:rsidRPr="00B67F3E">
          <w:rPr>
            <w:rStyle w:val="Hipervnculo"/>
            <w:rFonts w:ascii="Arial Narrow" w:hAnsi="Arial Narrow" w:cs="Arial"/>
          </w:rPr>
          <w:t>gender</w:t>
        </w:r>
        <w:proofErr w:type="spellEnd"/>
        <w:r w:rsidRPr="00B67F3E">
          <w:rPr>
            <w:rStyle w:val="Hipervnculo"/>
            <w:rFonts w:ascii="Arial Narrow" w:hAnsi="Arial Narrow" w:cs="Arial"/>
          </w:rPr>
          <w:t>/</w:t>
        </w:r>
        <w:proofErr w:type="spellStart"/>
        <w:r w:rsidRPr="00B67F3E">
          <w:rPr>
            <w:rStyle w:val="Hipervnculo"/>
            <w:rFonts w:ascii="Arial Narrow" w:hAnsi="Arial Narrow" w:cs="Arial"/>
          </w:rPr>
          <w:t>documents</w:t>
        </w:r>
        <w:proofErr w:type="spellEnd"/>
        <w:r w:rsidRPr="00B67F3E">
          <w:rPr>
            <w:rStyle w:val="Hipervnculo"/>
            <w:rFonts w:ascii="Arial Narrow" w:hAnsi="Arial Narrow" w:cs="Arial"/>
          </w:rPr>
          <w:t>/</w:t>
        </w:r>
        <w:proofErr w:type="spellStart"/>
        <w:r w:rsidRPr="00B67F3E">
          <w:rPr>
            <w:rStyle w:val="Hipervnculo"/>
            <w:rFonts w:ascii="Arial Narrow" w:hAnsi="Arial Narrow" w:cs="Arial"/>
          </w:rPr>
          <w:t>publication</w:t>
        </w:r>
        <w:proofErr w:type="spellEnd"/>
        <w:r w:rsidRPr="00B67F3E">
          <w:rPr>
            <w:rStyle w:val="Hipervnculo"/>
            <w:rFonts w:ascii="Arial Narrow" w:hAnsi="Arial Narrow" w:cs="Arial"/>
          </w:rPr>
          <w:t>/wcms_632113.pdf</w:t>
        </w:r>
      </w:hyperlink>
    </w:p>
    <w:p w14:paraId="7729D19A" w14:textId="77777777" w:rsidR="009146C4" w:rsidRPr="00B67F3E" w:rsidRDefault="009146C4" w:rsidP="006F441C">
      <w:pPr>
        <w:spacing w:after="0"/>
        <w:jc w:val="both"/>
        <w:rPr>
          <w:rFonts w:ascii="Arial Narrow" w:hAnsi="Arial Narrow"/>
        </w:rPr>
      </w:pPr>
    </w:p>
    <w:p w14:paraId="1A5AE6DA" w14:textId="77777777" w:rsidR="009146C4" w:rsidRPr="00B67F3E" w:rsidRDefault="009146C4" w:rsidP="006F441C">
      <w:pPr>
        <w:spacing w:after="0"/>
        <w:jc w:val="both"/>
        <w:rPr>
          <w:rStyle w:val="Hipervnculo"/>
          <w:rFonts w:ascii="Arial Narrow" w:hAnsi="Arial Narrow"/>
          <w:noProof/>
          <w:lang w:val="es-ES"/>
        </w:rPr>
      </w:pPr>
      <w:r w:rsidRPr="00B67F3E">
        <w:rPr>
          <w:rFonts w:ascii="Arial Narrow" w:hAnsi="Arial Narrow"/>
          <w:noProof/>
          <w:lang w:val="es-ES"/>
        </w:rPr>
        <w:t xml:space="preserve">ONU MUJERES (S.F) El cambio climático es una cuestión que afecta a las mujeres, Obtenido de: </w:t>
      </w:r>
      <w:hyperlink r:id="rId33" w:history="1">
        <w:r w:rsidRPr="00B67F3E">
          <w:rPr>
            <w:rStyle w:val="Hipervnculo"/>
            <w:rFonts w:ascii="Arial Narrow" w:hAnsi="Arial Narrow"/>
            <w:noProof/>
            <w:lang w:val="es-ES"/>
          </w:rPr>
          <w:t>https://interactive.unwomen.org/multimedia/photo/climatechange/es/index.html</w:t>
        </w:r>
      </w:hyperlink>
    </w:p>
    <w:p w14:paraId="2C56EDDF" w14:textId="77777777" w:rsidR="009146C4" w:rsidRPr="00B67F3E" w:rsidRDefault="009146C4" w:rsidP="006F441C">
      <w:pPr>
        <w:spacing w:after="0"/>
        <w:jc w:val="both"/>
        <w:rPr>
          <w:rStyle w:val="Hipervnculo"/>
          <w:rFonts w:ascii="Arial Narrow" w:hAnsi="Arial Narrow"/>
          <w:noProof/>
          <w:lang w:val="es-ES"/>
        </w:rPr>
      </w:pPr>
    </w:p>
    <w:p w14:paraId="1DF05217" w14:textId="77777777" w:rsidR="009146C4" w:rsidRPr="00B67F3E" w:rsidRDefault="009146C4" w:rsidP="006F441C">
      <w:pPr>
        <w:spacing w:after="0"/>
        <w:jc w:val="both"/>
        <w:rPr>
          <w:rStyle w:val="Hipervnculo"/>
          <w:rFonts w:ascii="Arial Narrow" w:hAnsi="Arial Narrow"/>
          <w:noProof/>
          <w:lang w:val="es-ES"/>
        </w:rPr>
      </w:pPr>
      <w:r w:rsidRPr="00B67F3E">
        <w:rPr>
          <w:rFonts w:ascii="Arial Narrow" w:hAnsi="Arial Narrow"/>
        </w:rPr>
        <w:t>ORGANIZACIÓN DE LAS NACIONES UNIDAS PARA LA AGRICULTURA Y LA ALIMENTACIÓN (2011),</w:t>
      </w:r>
      <w:r w:rsidRPr="00B67F3E">
        <w:rPr>
          <w:rStyle w:val="Hipervnculo"/>
          <w:rFonts w:ascii="Arial Narrow" w:hAnsi="Arial Narrow"/>
          <w:noProof/>
          <w:lang w:val="es-ES"/>
        </w:rPr>
        <w:t xml:space="preserve"> Obtenido de: </w:t>
      </w:r>
      <w:hyperlink r:id="rId34" w:history="1">
        <w:r w:rsidRPr="00B67F3E">
          <w:rPr>
            <w:rStyle w:val="Hipervnculo"/>
            <w:rFonts w:ascii="Arial Narrow" w:hAnsi="Arial Narrow"/>
            <w:noProof/>
            <w:lang w:val="es-ES"/>
          </w:rPr>
          <w:t>http://www.fao.org/publications/sofa/2010-11/es/</w:t>
        </w:r>
      </w:hyperlink>
      <w:r w:rsidRPr="00B67F3E">
        <w:rPr>
          <w:rStyle w:val="Hipervnculo"/>
          <w:rFonts w:ascii="Arial Narrow" w:hAnsi="Arial Narrow"/>
          <w:noProof/>
          <w:lang w:val="es-ES"/>
        </w:rPr>
        <w:t xml:space="preserve"> </w:t>
      </w:r>
    </w:p>
    <w:p w14:paraId="2789FA2C" w14:textId="77777777" w:rsidR="009146C4" w:rsidRPr="00B67F3E" w:rsidRDefault="009146C4" w:rsidP="006F441C">
      <w:pPr>
        <w:spacing w:after="0"/>
        <w:jc w:val="both"/>
        <w:rPr>
          <w:rFonts w:ascii="Arial Narrow" w:hAnsi="Arial Narrow"/>
          <w:lang w:val="es-ES"/>
        </w:rPr>
      </w:pPr>
    </w:p>
    <w:p w14:paraId="5BB0F122" w14:textId="26C2EF00" w:rsidR="00561D41" w:rsidRPr="00561D41" w:rsidRDefault="00A74669" w:rsidP="006F441C">
      <w:pPr>
        <w:spacing w:after="0"/>
        <w:jc w:val="both"/>
        <w:rPr>
          <w:rFonts w:ascii="Arial Narrow" w:hAnsi="Arial Narrow" w:cs="Arial"/>
          <w:lang w:val="es-ES"/>
        </w:rPr>
      </w:pPr>
      <w:r>
        <w:rPr>
          <w:rFonts w:ascii="Arial Narrow" w:hAnsi="Arial Narrow" w:cs="Arial"/>
          <w:lang w:val="es-ES"/>
        </w:rPr>
        <w:t>UNIÓN TEMPORAL PENSAMIENTO AMAZONAS</w:t>
      </w:r>
      <w:r w:rsidR="00561D41">
        <w:rPr>
          <w:rFonts w:ascii="Arial Narrow" w:hAnsi="Arial Narrow" w:cs="Arial"/>
          <w:lang w:val="es-ES"/>
        </w:rPr>
        <w:t xml:space="preserve"> (2019)</w:t>
      </w:r>
      <w:r>
        <w:rPr>
          <w:rFonts w:ascii="Arial Narrow" w:hAnsi="Arial Narrow" w:cs="Arial"/>
          <w:lang w:val="es-ES"/>
        </w:rPr>
        <w:t xml:space="preserve">, </w:t>
      </w:r>
      <w:r w:rsidR="00561D41" w:rsidRPr="00561D41">
        <w:rPr>
          <w:rFonts w:ascii="Arial Narrow" w:hAnsi="Arial Narrow" w:cs="Arial"/>
          <w:lang w:val="es-ES"/>
        </w:rPr>
        <w:t xml:space="preserve">Política Pública departamental de Equidad e igualdad de género para las mujeres amazonenses, riqueza multicultural, pensamiento y territorio 2019 </w:t>
      </w:r>
      <w:r w:rsidR="00561D41">
        <w:rPr>
          <w:rFonts w:ascii="Arial Narrow" w:hAnsi="Arial Narrow" w:cs="Arial"/>
          <w:lang w:val="es-ES"/>
        </w:rPr>
        <w:t>–</w:t>
      </w:r>
      <w:r w:rsidR="00561D41" w:rsidRPr="00561D41">
        <w:rPr>
          <w:rFonts w:ascii="Arial Narrow" w:hAnsi="Arial Narrow" w:cs="Arial"/>
          <w:lang w:val="es-ES"/>
        </w:rPr>
        <w:t xml:space="preserve"> 2029</w:t>
      </w:r>
      <w:r w:rsidR="00561D41">
        <w:rPr>
          <w:rFonts w:ascii="Arial Narrow" w:hAnsi="Arial Narrow" w:cs="Arial"/>
          <w:lang w:val="es-ES"/>
        </w:rPr>
        <w:t xml:space="preserve">, </w:t>
      </w:r>
      <w:r w:rsidR="00223F78">
        <w:rPr>
          <w:rFonts w:ascii="Arial Narrow" w:hAnsi="Arial Narrow" w:cs="Arial"/>
          <w:lang w:val="es-ES"/>
        </w:rPr>
        <w:t xml:space="preserve">Disponible en: </w:t>
      </w:r>
      <w:hyperlink r:id="rId35" w:history="1">
        <w:r w:rsidR="00F26E74" w:rsidRPr="00B67FE7">
          <w:rPr>
            <w:rStyle w:val="Hipervnculo"/>
            <w:rFonts w:ascii="Arial Narrow" w:hAnsi="Arial Narrow" w:cs="Arial"/>
            <w:lang w:val="es-ES"/>
          </w:rPr>
          <w:t>https://amazonas.micolombiadigital.gov.co/sites/amazonas/content/files/000741/37030_politica-publica-departamental-de-equidad-e-igualdad-de-genero-para-las-mujeres-amazonenses-riqueza-multicultural.pdf</w:t>
        </w:r>
      </w:hyperlink>
      <w:r w:rsidR="00F26E74">
        <w:rPr>
          <w:rFonts w:ascii="Arial Narrow" w:hAnsi="Arial Narrow" w:cs="Arial"/>
          <w:lang w:val="es-ES"/>
        </w:rPr>
        <w:t xml:space="preserve"> </w:t>
      </w:r>
    </w:p>
    <w:p w14:paraId="5E7E78AD" w14:textId="77777777" w:rsidR="006F441C" w:rsidRDefault="006F441C" w:rsidP="006F441C">
      <w:pPr>
        <w:spacing w:after="0"/>
        <w:jc w:val="both"/>
        <w:rPr>
          <w:rFonts w:ascii="Arial Narrow" w:hAnsi="Arial Narrow" w:cs="Arial"/>
          <w:lang w:val="es-ES"/>
        </w:rPr>
      </w:pPr>
    </w:p>
    <w:p w14:paraId="734F3E33" w14:textId="490EF94A" w:rsidR="009146C4" w:rsidRPr="00B67F3E" w:rsidRDefault="009146C4" w:rsidP="006F441C">
      <w:pPr>
        <w:spacing w:after="0"/>
        <w:jc w:val="both"/>
        <w:rPr>
          <w:rFonts w:ascii="Arial Narrow" w:hAnsi="Arial Narrow" w:cs="Arial"/>
          <w:lang w:val="es-ES"/>
        </w:rPr>
      </w:pPr>
      <w:r w:rsidRPr="00B67F3E">
        <w:rPr>
          <w:rFonts w:ascii="Arial Narrow" w:hAnsi="Arial Narrow" w:cs="Arial"/>
          <w:lang w:val="es-ES"/>
        </w:rPr>
        <w:t xml:space="preserve">PROGRAMA DE NACIONES UNIDAS PARA EL DESARROLLO PNUD (2006), “Guía de recursos: Transversalización del enfoque de género en la Gestión del agua” Obtenido de: </w:t>
      </w:r>
      <w:hyperlink r:id="rId36" w:history="1">
        <w:r w:rsidRPr="00B67F3E">
          <w:rPr>
            <w:rStyle w:val="Hipervnculo"/>
            <w:rFonts w:ascii="Arial Narrow" w:hAnsi="Arial Narrow" w:cs="Arial"/>
            <w:lang w:val="es-ES"/>
          </w:rPr>
          <w:t>https://www1.undp.org/content/undp/es/home/librarypage/environment-energy/resource-guide--mainstreaming-gender-in-water-management-spanish.html</w:t>
        </w:r>
      </w:hyperlink>
      <w:r w:rsidRPr="00B67F3E">
        <w:rPr>
          <w:rFonts w:ascii="Arial Narrow" w:hAnsi="Arial Narrow" w:cs="Arial"/>
          <w:lang w:val="es-ES"/>
        </w:rPr>
        <w:t xml:space="preserve">, </w:t>
      </w:r>
    </w:p>
    <w:p w14:paraId="55C9A677" w14:textId="77777777" w:rsidR="006F441C" w:rsidRDefault="006F441C" w:rsidP="006F441C">
      <w:pPr>
        <w:spacing w:after="0"/>
        <w:jc w:val="both"/>
        <w:rPr>
          <w:rFonts w:ascii="Arial Narrow" w:hAnsi="Arial Narrow" w:cs="Arial"/>
        </w:rPr>
      </w:pPr>
    </w:p>
    <w:p w14:paraId="4EEF8ED1" w14:textId="34E87B29" w:rsidR="009146C4" w:rsidRDefault="009146C4" w:rsidP="006F441C">
      <w:pPr>
        <w:spacing w:after="0"/>
        <w:jc w:val="both"/>
        <w:rPr>
          <w:rFonts w:ascii="Arial Narrow" w:hAnsi="Arial Narrow"/>
        </w:rPr>
      </w:pPr>
      <w:r w:rsidRPr="00B67F3E">
        <w:rPr>
          <w:rFonts w:ascii="Arial Narrow" w:hAnsi="Arial Narrow" w:cs="Arial"/>
        </w:rPr>
        <w:t xml:space="preserve">Stock, A. (2012) El cambio climático desde una perspectiva de género. </w:t>
      </w:r>
      <w:r w:rsidRPr="00B67F3E">
        <w:rPr>
          <w:rFonts w:ascii="Arial Narrow" w:hAnsi="Arial Narrow" w:cs="Arial"/>
          <w:noProof/>
        </w:rPr>
        <w:t xml:space="preserve">Obtenido de:  </w:t>
      </w:r>
      <w:hyperlink r:id="rId37" w:history="1">
        <w:r w:rsidRPr="00B67F3E">
          <w:rPr>
            <w:rStyle w:val="Hipervnculo"/>
            <w:rFonts w:ascii="Arial Narrow" w:hAnsi="Arial Narrow" w:cs="Arial"/>
            <w:noProof/>
          </w:rPr>
          <w:t>http://library.fes.de/pdf-files/bueros/quito/09023.pdf</w:t>
        </w:r>
      </w:hyperlink>
      <w:r w:rsidRPr="00B67F3E">
        <w:rPr>
          <w:rFonts w:ascii="Arial Narrow" w:hAnsi="Arial Narrow"/>
        </w:rPr>
        <w:t xml:space="preserve"> </w:t>
      </w:r>
    </w:p>
    <w:p w14:paraId="039011FE" w14:textId="77777777" w:rsidR="006F441C" w:rsidRPr="00B67F3E" w:rsidRDefault="006F441C" w:rsidP="006F441C">
      <w:pPr>
        <w:spacing w:after="0"/>
        <w:jc w:val="both"/>
        <w:rPr>
          <w:rFonts w:ascii="Arial Narrow" w:hAnsi="Arial Narrow"/>
        </w:rPr>
      </w:pPr>
    </w:p>
    <w:p w14:paraId="515BE42D" w14:textId="77777777" w:rsidR="009146C4" w:rsidRPr="00B67F3E" w:rsidRDefault="009146C4" w:rsidP="006F441C">
      <w:pPr>
        <w:pStyle w:val="Bibliografa"/>
        <w:jc w:val="both"/>
        <w:rPr>
          <w:rFonts w:ascii="Arial Narrow" w:hAnsi="Arial Narrow"/>
          <w:noProof/>
          <w:lang w:val="es-419"/>
        </w:rPr>
      </w:pPr>
      <w:r w:rsidRPr="00B67F3E">
        <w:rPr>
          <w:rFonts w:ascii="Arial Narrow" w:hAnsi="Arial Narrow"/>
          <w:noProof/>
          <w:lang w:val="en-US"/>
        </w:rPr>
        <w:t xml:space="preserve">Sunderland, T. Angelsen, A. Babigumira, R. Ickowits, A. Paumgarten, F. Reyes, V. Shively, G. (2014). Challenging perceptions about Men, Women, and Forest Product Use: A Global Comparative Study. </w:t>
      </w:r>
      <w:r w:rsidRPr="00B67F3E">
        <w:rPr>
          <w:rFonts w:ascii="Arial Narrow" w:hAnsi="Arial Narrow"/>
          <w:noProof/>
          <w:lang w:val="es-419"/>
        </w:rPr>
        <w:t xml:space="preserve">Obtenido de: </w:t>
      </w:r>
      <w:hyperlink r:id="rId38" w:history="1">
        <w:r w:rsidRPr="00B67F3E">
          <w:rPr>
            <w:rStyle w:val="Hipervnculo"/>
            <w:rFonts w:ascii="Arial Narrow" w:hAnsi="Arial Narrow"/>
            <w:noProof/>
            <w:lang w:val="es-419"/>
          </w:rPr>
          <w:t>http://dx.doi.org/10.1016/j.worlddev.2014.03.003</w:t>
        </w:r>
      </w:hyperlink>
    </w:p>
    <w:p w14:paraId="4D4D6990" w14:textId="77777777" w:rsidR="009146C4" w:rsidRPr="00B67F3E" w:rsidRDefault="009146C4" w:rsidP="006F441C">
      <w:pPr>
        <w:spacing w:after="0"/>
        <w:jc w:val="both"/>
        <w:rPr>
          <w:rFonts w:ascii="Arial Narrow" w:hAnsi="Arial Narrow"/>
        </w:rPr>
      </w:pPr>
      <w:r w:rsidRPr="00B67F3E">
        <w:rPr>
          <w:rFonts w:ascii="Arial Narrow" w:hAnsi="Arial Narrow"/>
        </w:rPr>
        <w:t xml:space="preserve"> </w:t>
      </w:r>
    </w:p>
    <w:p w14:paraId="2DD7A3A3" w14:textId="77777777" w:rsidR="009146C4" w:rsidRPr="00B67F3E" w:rsidRDefault="009146C4" w:rsidP="006F441C">
      <w:pPr>
        <w:pStyle w:val="Bibliografa"/>
        <w:jc w:val="both"/>
        <w:rPr>
          <w:rFonts w:ascii="Arial Narrow" w:hAnsi="Arial Narrow"/>
          <w:noProof/>
          <w:lang w:val="es-ES"/>
        </w:rPr>
      </w:pPr>
      <w:r w:rsidRPr="00B67F3E">
        <w:rPr>
          <w:rFonts w:ascii="Arial Narrow" w:hAnsi="Arial Narrow"/>
          <w:noProof/>
          <w:lang w:val="es-ES"/>
        </w:rPr>
        <w:t xml:space="preserve">Ulloa, A. Escobar E., Donato, L.,Escobar, P (2008) Mujeres indígenas y cambio climático. Perspectivas latinoamericanas, Obtenido de: </w:t>
      </w:r>
      <w:hyperlink r:id="rId39" w:history="1">
        <w:r w:rsidRPr="00B67F3E">
          <w:rPr>
            <w:rStyle w:val="Hipervnculo"/>
            <w:rFonts w:ascii="Arial Narrow" w:hAnsi="Arial Narrow"/>
            <w:noProof/>
            <w:lang w:val="es-ES"/>
          </w:rPr>
          <w:t>https://www.unodc.org/documents/colombia/2013/Agosto/DA2013/MUJERES-INDIGENAS-CAMBIO-CLIMATICO.2008.pdf</w:t>
        </w:r>
      </w:hyperlink>
    </w:p>
    <w:p w14:paraId="44AD7463" w14:textId="77777777" w:rsidR="009146C4" w:rsidRPr="00B67F3E" w:rsidRDefault="009146C4" w:rsidP="006F441C">
      <w:pPr>
        <w:spacing w:after="0"/>
        <w:jc w:val="both"/>
        <w:rPr>
          <w:rStyle w:val="Hipervnculo"/>
          <w:rFonts w:ascii="Arial Narrow" w:hAnsi="Arial Narrow"/>
          <w:noProof/>
          <w:lang w:val="es-ES"/>
        </w:rPr>
      </w:pPr>
    </w:p>
    <w:p w14:paraId="4D56E171" w14:textId="77777777" w:rsidR="009146C4" w:rsidRPr="00B67F3E" w:rsidRDefault="009146C4" w:rsidP="006F441C">
      <w:pPr>
        <w:spacing w:after="0"/>
        <w:jc w:val="both"/>
        <w:rPr>
          <w:rFonts w:ascii="Arial Narrow" w:hAnsi="Arial Narrow"/>
        </w:rPr>
      </w:pPr>
      <w:r w:rsidRPr="00B67F3E">
        <w:rPr>
          <w:rFonts w:ascii="Arial Narrow" w:hAnsi="Arial Narrow"/>
        </w:rPr>
        <w:t xml:space="preserve">UNION INTERNACIONAL PARA LA CONSERVACIÓN DE LA NATURALEZA Y LOS RECURSOS NATURALES UICN (2017), Mujeres de los Páramos: Experiencias de adaptación al cambio climático y conservación en Colombia, Ecuador y Perú.  Obtenido de: </w:t>
      </w:r>
      <w:hyperlink r:id="rId40" w:history="1">
        <w:r w:rsidRPr="00B67F3E">
          <w:rPr>
            <w:rStyle w:val="Hipervnculo"/>
            <w:rFonts w:ascii="Arial Narrow" w:hAnsi="Arial Narrow" w:cs="Arial"/>
          </w:rPr>
          <w:t>https://portals.iucn.org/library/sites/library/files/documents/2017-043.pdf</w:t>
        </w:r>
      </w:hyperlink>
    </w:p>
    <w:p w14:paraId="19137FF9" w14:textId="77777777" w:rsidR="009146C4" w:rsidRPr="00B67F3E" w:rsidRDefault="009146C4" w:rsidP="006F441C">
      <w:pPr>
        <w:spacing w:after="0"/>
        <w:jc w:val="both"/>
        <w:rPr>
          <w:rFonts w:ascii="Arial Narrow" w:hAnsi="Arial Narrow"/>
        </w:rPr>
      </w:pPr>
    </w:p>
    <w:p w14:paraId="1C2137B8" w14:textId="77777777" w:rsidR="009146C4" w:rsidRPr="00B67F3E" w:rsidRDefault="009146C4" w:rsidP="006F441C">
      <w:pPr>
        <w:spacing w:after="0"/>
        <w:jc w:val="both"/>
        <w:rPr>
          <w:rFonts w:ascii="Arial Narrow" w:hAnsi="Arial Narrow" w:cs="Arial"/>
          <w:noProof/>
          <w:lang w:val="en-US"/>
        </w:rPr>
      </w:pPr>
      <w:r w:rsidRPr="00B67F3E">
        <w:rPr>
          <w:rFonts w:ascii="Arial Narrow" w:hAnsi="Arial Narrow"/>
          <w:lang w:val="en-US"/>
        </w:rPr>
        <w:t>World Health Organization WHO (</w:t>
      </w:r>
      <w:proofErr w:type="spellStart"/>
      <w:r w:rsidRPr="00B67F3E">
        <w:rPr>
          <w:rFonts w:ascii="Arial Narrow" w:hAnsi="Arial Narrow"/>
          <w:lang w:val="en-US"/>
        </w:rPr>
        <w:t>s.f</w:t>
      </w:r>
      <w:proofErr w:type="spellEnd"/>
      <w:r w:rsidRPr="00B67F3E">
        <w:rPr>
          <w:rFonts w:ascii="Arial Narrow" w:hAnsi="Arial Narrow"/>
          <w:lang w:val="en-US"/>
        </w:rPr>
        <w:t xml:space="preserve">) Gender, Climate Change and Health. </w:t>
      </w:r>
      <w:r w:rsidRPr="00B67F3E">
        <w:rPr>
          <w:rFonts w:ascii="Arial Narrow" w:hAnsi="Arial Narrow" w:cs="Arial"/>
          <w:noProof/>
          <w:lang w:val="en-US"/>
        </w:rPr>
        <w:t xml:space="preserve">Obtenido de:  </w:t>
      </w:r>
      <w:hyperlink r:id="rId41" w:history="1">
        <w:r w:rsidRPr="00B67F3E">
          <w:rPr>
            <w:rStyle w:val="Hipervnculo"/>
            <w:rFonts w:ascii="Arial Narrow" w:hAnsi="Arial Narrow" w:cs="Arial"/>
            <w:noProof/>
            <w:lang w:val="en-US"/>
          </w:rPr>
          <w:t>https://www.who.int/globalchange/GenderClimateChangeHealthfinal.pdf</w:t>
        </w:r>
      </w:hyperlink>
    </w:p>
    <w:p w14:paraId="7BA81EB3" w14:textId="77777777" w:rsidR="009125D9" w:rsidRPr="006F441C" w:rsidRDefault="009125D9" w:rsidP="009125D9">
      <w:pPr>
        <w:jc w:val="both"/>
        <w:rPr>
          <w:b/>
          <w:bCs/>
          <w:lang w:val="en-US"/>
        </w:rPr>
      </w:pPr>
    </w:p>
    <w:p w14:paraId="2BBBEEE2" w14:textId="77777777" w:rsidR="00017786" w:rsidRPr="006F441C" w:rsidRDefault="00017786" w:rsidP="00F72FAF">
      <w:pPr>
        <w:jc w:val="both"/>
        <w:rPr>
          <w:lang w:val="en-US"/>
        </w:rPr>
      </w:pPr>
    </w:p>
    <w:p w14:paraId="07BE27BB" w14:textId="77777777" w:rsidR="00D94CF5" w:rsidRPr="006F441C" w:rsidRDefault="00D94CF5" w:rsidP="00F72FAF">
      <w:pPr>
        <w:jc w:val="both"/>
        <w:rPr>
          <w:lang w:val="en-US"/>
        </w:rPr>
      </w:pPr>
    </w:p>
    <w:p w14:paraId="15BD1313" w14:textId="77777777" w:rsidR="00D94CF5" w:rsidRPr="006F441C" w:rsidRDefault="00D94CF5" w:rsidP="00F72FAF">
      <w:pPr>
        <w:jc w:val="both"/>
        <w:rPr>
          <w:lang w:val="en-US"/>
        </w:rPr>
      </w:pPr>
    </w:p>
    <w:p w14:paraId="184870C5" w14:textId="77777777" w:rsidR="00D94CF5" w:rsidRPr="006F441C" w:rsidRDefault="00D94CF5" w:rsidP="00F72FAF">
      <w:pPr>
        <w:jc w:val="both"/>
        <w:rPr>
          <w:lang w:val="en-US"/>
        </w:rPr>
      </w:pPr>
    </w:p>
    <w:sectPr w:rsidR="00D94CF5" w:rsidRPr="006F441C" w:rsidSect="00D94CF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33A72" w14:textId="77777777" w:rsidR="00A65E81" w:rsidRDefault="00A65E81" w:rsidP="00A934E1">
      <w:pPr>
        <w:spacing w:after="0" w:line="240" w:lineRule="auto"/>
      </w:pPr>
      <w:r>
        <w:separator/>
      </w:r>
    </w:p>
  </w:endnote>
  <w:endnote w:type="continuationSeparator" w:id="0">
    <w:p w14:paraId="1C305515" w14:textId="77777777" w:rsidR="00A65E81" w:rsidRDefault="00A65E81" w:rsidP="00A9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4DE7A" w14:textId="77777777" w:rsidR="00A65E81" w:rsidRDefault="00A65E81" w:rsidP="00A934E1">
      <w:pPr>
        <w:spacing w:after="0" w:line="240" w:lineRule="auto"/>
      </w:pPr>
      <w:r>
        <w:separator/>
      </w:r>
    </w:p>
  </w:footnote>
  <w:footnote w:type="continuationSeparator" w:id="0">
    <w:p w14:paraId="2C8CBFBB" w14:textId="77777777" w:rsidR="00A65E81" w:rsidRDefault="00A65E81" w:rsidP="00A934E1">
      <w:pPr>
        <w:spacing w:after="0" w:line="240" w:lineRule="auto"/>
      </w:pPr>
      <w:r>
        <w:continuationSeparator/>
      </w:r>
    </w:p>
  </w:footnote>
  <w:footnote w:id="1">
    <w:p w14:paraId="78467A0E" w14:textId="77777777" w:rsidR="003E465F" w:rsidRPr="001F0DB9" w:rsidRDefault="003E465F" w:rsidP="007A39C0">
      <w:pPr>
        <w:pStyle w:val="Textonotapie"/>
        <w:spacing w:after="240"/>
        <w:rPr>
          <w:rFonts w:cstheme="minorHAnsi"/>
          <w:lang w:val="es-ES"/>
        </w:rPr>
      </w:pPr>
      <w:r w:rsidRPr="001F0DB9">
        <w:rPr>
          <w:rStyle w:val="Refdenotaalpie"/>
          <w:rFonts w:cstheme="minorHAnsi"/>
        </w:rPr>
        <w:footnoteRef/>
      </w:r>
      <w:r w:rsidRPr="001F0DB9">
        <w:rPr>
          <w:rFonts w:cstheme="minorHAnsi"/>
        </w:rPr>
        <w:t xml:space="preserve"> NACIONES UNIDAS</w:t>
      </w:r>
      <w:r>
        <w:rPr>
          <w:rFonts w:cstheme="minorHAnsi"/>
        </w:rPr>
        <w:t xml:space="preserve"> (1987)</w:t>
      </w:r>
      <w:r w:rsidRPr="001F0DB9">
        <w:rPr>
          <w:rFonts w:cstheme="minorHAnsi"/>
        </w:rPr>
        <w:t xml:space="preserve"> Informe de la Comisión Mundial sobre el Medio Ambiente y el Desarrollo, Nota del secretario general</w:t>
      </w:r>
      <w:r>
        <w:rPr>
          <w:rFonts w:cstheme="minorHAnsi"/>
        </w:rPr>
        <w:t>. P</w:t>
      </w:r>
      <w:r w:rsidRPr="001F0DB9">
        <w:rPr>
          <w:rFonts w:cstheme="minorHAnsi"/>
        </w:rPr>
        <w:t xml:space="preserve">. 53 </w:t>
      </w:r>
    </w:p>
  </w:footnote>
  <w:footnote w:id="2">
    <w:p w14:paraId="42C551BD" w14:textId="77777777" w:rsidR="003E465F" w:rsidRPr="001F0DB9" w:rsidRDefault="003E465F" w:rsidP="007A39C0">
      <w:pPr>
        <w:pStyle w:val="Textonotapie"/>
        <w:rPr>
          <w:rFonts w:cstheme="minorHAnsi"/>
          <w:lang w:val="es-ES"/>
        </w:rPr>
      </w:pPr>
      <w:r w:rsidRPr="001F0DB9">
        <w:rPr>
          <w:rStyle w:val="Refdenotaalpie"/>
          <w:rFonts w:cstheme="minorHAnsi"/>
        </w:rPr>
        <w:footnoteRef/>
      </w:r>
      <w:r w:rsidRPr="001F0DB9">
        <w:rPr>
          <w:rFonts w:cstheme="minorHAnsi"/>
        </w:rPr>
        <w:t xml:space="preserve"> </w:t>
      </w:r>
      <w:r w:rsidRPr="001F0DB9">
        <w:rPr>
          <w:rFonts w:cstheme="minorHAnsi"/>
          <w:lang w:val="es-ES"/>
        </w:rPr>
        <w:t>NACIONES UNIDAS</w:t>
      </w:r>
      <w:r>
        <w:rPr>
          <w:rFonts w:cstheme="minorHAnsi"/>
          <w:lang w:val="es-ES"/>
        </w:rPr>
        <w:t xml:space="preserve"> (1992)</w:t>
      </w:r>
      <w:r w:rsidRPr="001F0DB9">
        <w:rPr>
          <w:rFonts w:cstheme="minorHAnsi"/>
          <w:lang w:val="es-ES"/>
        </w:rPr>
        <w:t xml:space="preserve"> Declaración de Río sobre el Medio Ambiente y el Desarrollo. </w:t>
      </w:r>
    </w:p>
  </w:footnote>
  <w:footnote w:id="3">
    <w:p w14:paraId="26DD93CE" w14:textId="77777777" w:rsidR="003E465F" w:rsidRPr="002174B5" w:rsidRDefault="003E465F" w:rsidP="007A39C0">
      <w:pPr>
        <w:pStyle w:val="Textonotapie"/>
        <w:jc w:val="both"/>
        <w:rPr>
          <w:rFonts w:cstheme="minorHAnsi"/>
          <w:lang w:val="es-ES"/>
        </w:rPr>
      </w:pPr>
      <w:r w:rsidRPr="000E040B">
        <w:rPr>
          <w:rStyle w:val="Refdenotaalpie"/>
          <w:rFonts w:cstheme="minorHAnsi"/>
        </w:rPr>
        <w:footnoteRef/>
      </w:r>
      <w:r w:rsidRPr="000E040B">
        <w:rPr>
          <w:rFonts w:cstheme="minorHAnsi"/>
        </w:rPr>
        <w:t xml:space="preserve"> </w:t>
      </w:r>
      <w:r w:rsidRPr="000E040B">
        <w:rPr>
          <w:rFonts w:cstheme="minorHAnsi"/>
          <w:lang w:val="es-ES"/>
        </w:rPr>
        <w:t xml:space="preserve">El Convenio sobre diversidad biológica de 1992 reconoció la función decisiva que desempeña la mujer en la conservación y utilización de la diversidad biológica y afirmó la necesidad de promover la participación plena de las mujeres en la formulación y ejecución de </w:t>
      </w:r>
      <w:r w:rsidRPr="002174B5">
        <w:rPr>
          <w:rFonts w:cstheme="minorHAnsi"/>
          <w:lang w:val="es-ES"/>
        </w:rPr>
        <w:t xml:space="preserve">políticas en esta materia. Naciones Unidas (1992) Convenio sobre la Diversidad Biológica. P. 12 </w:t>
      </w:r>
    </w:p>
  </w:footnote>
  <w:footnote w:id="4">
    <w:p w14:paraId="1D7C1F01" w14:textId="77777777" w:rsidR="003E465F" w:rsidRPr="002174B5" w:rsidRDefault="003E465F" w:rsidP="007A39C0">
      <w:pPr>
        <w:spacing w:after="0"/>
        <w:jc w:val="both"/>
        <w:rPr>
          <w:rFonts w:cstheme="minorHAnsi"/>
          <w:sz w:val="20"/>
          <w:szCs w:val="20"/>
        </w:rPr>
      </w:pPr>
      <w:r w:rsidRPr="002174B5">
        <w:rPr>
          <w:rStyle w:val="Refdenotaalpie"/>
          <w:rFonts w:cstheme="minorHAnsi"/>
          <w:sz w:val="20"/>
          <w:szCs w:val="20"/>
        </w:rPr>
        <w:footnoteRef/>
      </w:r>
      <w:r w:rsidRPr="002174B5">
        <w:rPr>
          <w:rFonts w:cstheme="minorHAnsi"/>
          <w:sz w:val="20"/>
          <w:szCs w:val="20"/>
        </w:rPr>
        <w:t xml:space="preserve"> </w:t>
      </w:r>
      <w:r w:rsidRPr="002174B5">
        <w:rPr>
          <w:rFonts w:cstheme="minorHAnsi"/>
          <w:color w:val="000000" w:themeColor="text1"/>
          <w:sz w:val="20"/>
          <w:szCs w:val="20"/>
        </w:rPr>
        <w:t xml:space="preserve">La </w:t>
      </w:r>
      <w:r w:rsidRPr="002174B5">
        <w:rPr>
          <w:rFonts w:cstheme="minorHAnsi"/>
          <w:color w:val="000000" w:themeColor="text1"/>
          <w:sz w:val="20"/>
          <w:szCs w:val="20"/>
          <w:lang w:val="es-ES"/>
        </w:rPr>
        <w:t xml:space="preserve">Convención de Naciones Unidas de Lucha contra la Desertificación de 1994 encargó a los países prestar especial atención en asegurar la participación efectiva de mujeres y hombres en la planificación de políticas, adopción de decisiones y ejecución y revisión de programas en materia de desertificación. Naciones Unidas (1994) </w:t>
      </w:r>
      <w:r w:rsidRPr="002174B5">
        <w:rPr>
          <w:rFonts w:cstheme="minorHAnsi"/>
          <w:sz w:val="20"/>
          <w:szCs w:val="20"/>
        </w:rPr>
        <w:t xml:space="preserve">Convención Internacional de Lucha Contra la Desertificación en los Países Afectados por la </w:t>
      </w:r>
      <w:proofErr w:type="spellStart"/>
      <w:r w:rsidRPr="002174B5">
        <w:rPr>
          <w:rFonts w:cstheme="minorHAnsi"/>
          <w:sz w:val="20"/>
          <w:szCs w:val="20"/>
        </w:rPr>
        <w:t>Sequia</w:t>
      </w:r>
      <w:proofErr w:type="spellEnd"/>
      <w:r w:rsidRPr="002174B5">
        <w:rPr>
          <w:rFonts w:cstheme="minorHAnsi"/>
          <w:sz w:val="20"/>
          <w:szCs w:val="20"/>
        </w:rPr>
        <w:t xml:space="preserve"> Grave o Desertificación, en particular en África. P. 10. </w:t>
      </w:r>
    </w:p>
  </w:footnote>
  <w:footnote w:id="5">
    <w:p w14:paraId="3DBE22AF" w14:textId="77777777" w:rsidR="003E465F" w:rsidRPr="00C740E1" w:rsidRDefault="003E465F" w:rsidP="007A39C0">
      <w:pPr>
        <w:spacing w:after="0"/>
        <w:jc w:val="both"/>
        <w:rPr>
          <w:rFonts w:cstheme="minorHAnsi"/>
          <w:sz w:val="20"/>
          <w:szCs w:val="20"/>
          <w:highlight w:val="magenta"/>
        </w:rPr>
      </w:pPr>
      <w:r w:rsidRPr="002174B5">
        <w:rPr>
          <w:rStyle w:val="Refdenotaalpie"/>
          <w:rFonts w:cstheme="minorHAnsi"/>
          <w:sz w:val="20"/>
          <w:szCs w:val="20"/>
        </w:rPr>
        <w:footnoteRef/>
      </w:r>
      <w:r w:rsidRPr="002174B5">
        <w:rPr>
          <w:rFonts w:cstheme="minorHAnsi"/>
          <w:sz w:val="20"/>
          <w:szCs w:val="20"/>
        </w:rPr>
        <w:t xml:space="preserve"> La Declaración de Dublín sobre el agua y el desarrollo sostenible </w:t>
      </w:r>
      <w:r>
        <w:rPr>
          <w:rFonts w:cstheme="minorHAnsi"/>
          <w:sz w:val="20"/>
          <w:szCs w:val="20"/>
        </w:rPr>
        <w:t xml:space="preserve">de </w:t>
      </w:r>
      <w:r w:rsidRPr="002174B5">
        <w:rPr>
          <w:rFonts w:cstheme="minorHAnsi"/>
          <w:sz w:val="20"/>
          <w:szCs w:val="20"/>
        </w:rPr>
        <w:t xml:space="preserve">1992 afirmó que la mujer juega un papel primordial en el abastecimiento, la gestión y la protección del </w:t>
      </w:r>
      <w:proofErr w:type="gramStart"/>
      <w:r w:rsidRPr="002174B5">
        <w:rPr>
          <w:rFonts w:cstheme="minorHAnsi"/>
          <w:sz w:val="20"/>
          <w:szCs w:val="20"/>
        </w:rPr>
        <w:t>agua</w:t>
      </w:r>
      <w:proofErr w:type="gramEnd"/>
      <w:r w:rsidRPr="002174B5">
        <w:rPr>
          <w:rFonts w:cstheme="minorHAnsi"/>
          <w:sz w:val="20"/>
          <w:szCs w:val="20"/>
        </w:rPr>
        <w:t xml:space="preserve"> pero esto rara vez se ha reflejado en disposiciones institucionales para el aprovechamiento y la gestión de los recursos hídricos. En este sentido, llamó a las partes a abordar las necesidades de la mujer y garantizar su participación.</w:t>
      </w:r>
      <w:r w:rsidRPr="002174B5">
        <w:rPr>
          <w:sz w:val="18"/>
          <w:szCs w:val="18"/>
        </w:rPr>
        <w:t xml:space="preserve"> </w:t>
      </w:r>
      <w:r w:rsidRPr="002174B5">
        <w:rPr>
          <w:rFonts w:cstheme="minorHAnsi"/>
          <w:sz w:val="20"/>
          <w:szCs w:val="20"/>
        </w:rPr>
        <w:t xml:space="preserve">Naciones Unidas CMNUCC </w:t>
      </w:r>
      <w:r w:rsidRPr="002174B5">
        <w:rPr>
          <w:rFonts w:cstheme="minorHAnsi"/>
          <w:sz w:val="20"/>
          <w:szCs w:val="20"/>
          <w:lang w:val="es-ES"/>
        </w:rPr>
        <w:t>(1992</w:t>
      </w:r>
      <w:r>
        <w:rPr>
          <w:rFonts w:cstheme="minorHAnsi"/>
          <w:sz w:val="20"/>
          <w:szCs w:val="20"/>
          <w:lang w:val="es-ES"/>
        </w:rPr>
        <w:t>b</w:t>
      </w:r>
      <w:r w:rsidRPr="002174B5">
        <w:rPr>
          <w:rFonts w:cstheme="minorHAnsi"/>
          <w:sz w:val="20"/>
          <w:szCs w:val="20"/>
          <w:lang w:val="es-ES"/>
        </w:rPr>
        <w:t xml:space="preserve">) </w:t>
      </w:r>
      <w:r w:rsidRPr="002174B5">
        <w:rPr>
          <w:rFonts w:cstheme="minorHAnsi"/>
          <w:sz w:val="20"/>
          <w:szCs w:val="20"/>
        </w:rPr>
        <w:t xml:space="preserve">Declaración de Dublín sobre el agua y el desarrollo sostenible. P. 2. </w:t>
      </w:r>
    </w:p>
  </w:footnote>
  <w:footnote w:id="6">
    <w:p w14:paraId="388C0E5E" w14:textId="77777777" w:rsidR="00074BFD" w:rsidRPr="001F0DB9" w:rsidRDefault="00074BFD" w:rsidP="007A39C0">
      <w:pPr>
        <w:spacing w:after="0"/>
        <w:rPr>
          <w:rFonts w:cstheme="minorHAnsi"/>
          <w:color w:val="000000" w:themeColor="text1"/>
          <w:sz w:val="20"/>
          <w:szCs w:val="20"/>
        </w:rPr>
      </w:pPr>
      <w:r w:rsidRPr="001F0DB9">
        <w:rPr>
          <w:rStyle w:val="Refdenotaalpie"/>
          <w:rFonts w:cstheme="minorHAnsi"/>
          <w:sz w:val="20"/>
          <w:szCs w:val="20"/>
        </w:rPr>
        <w:footnoteRef/>
      </w:r>
      <w:r w:rsidRPr="001F0DB9">
        <w:rPr>
          <w:rFonts w:cstheme="minorHAnsi"/>
          <w:sz w:val="20"/>
          <w:szCs w:val="20"/>
        </w:rPr>
        <w:t xml:space="preserve"> </w:t>
      </w:r>
      <w:r w:rsidRPr="001F0DB9">
        <w:rPr>
          <w:rFonts w:cstheme="minorHAnsi"/>
          <w:color w:val="000000" w:themeColor="text1"/>
          <w:sz w:val="20"/>
          <w:szCs w:val="20"/>
        </w:rPr>
        <w:t xml:space="preserve">Naciones Unidas UNFCC (2015) Aprobación del Acuerdo de Paris. </w:t>
      </w:r>
      <w:r>
        <w:rPr>
          <w:rFonts w:cstheme="minorHAnsi"/>
          <w:color w:val="000000" w:themeColor="text1"/>
          <w:sz w:val="20"/>
          <w:szCs w:val="20"/>
        </w:rPr>
        <w:t>P.</w:t>
      </w:r>
      <w:r w:rsidRPr="001F0DB9">
        <w:rPr>
          <w:rFonts w:cstheme="minorHAnsi"/>
          <w:color w:val="000000" w:themeColor="text1"/>
          <w:sz w:val="20"/>
          <w:szCs w:val="20"/>
        </w:rPr>
        <w:t xml:space="preserve"> 29  </w:t>
      </w:r>
    </w:p>
  </w:footnote>
  <w:footnote w:id="7">
    <w:p w14:paraId="701009E2" w14:textId="77777777" w:rsidR="00074BFD" w:rsidRPr="001F0DB9" w:rsidRDefault="00074BFD" w:rsidP="007A39C0">
      <w:pPr>
        <w:spacing w:after="0"/>
        <w:rPr>
          <w:rFonts w:cstheme="minorHAnsi"/>
          <w:color w:val="000000" w:themeColor="text1"/>
          <w:sz w:val="20"/>
          <w:szCs w:val="20"/>
        </w:rPr>
      </w:pPr>
      <w:r w:rsidRPr="001F0DB9">
        <w:rPr>
          <w:rStyle w:val="Refdenotaalpie"/>
          <w:rFonts w:cstheme="minorHAnsi"/>
          <w:color w:val="000000" w:themeColor="text1"/>
          <w:sz w:val="20"/>
          <w:szCs w:val="20"/>
        </w:rPr>
        <w:footnoteRef/>
      </w:r>
      <w:r w:rsidRPr="001F0DB9">
        <w:rPr>
          <w:rFonts w:cstheme="minorHAnsi"/>
          <w:color w:val="000000" w:themeColor="text1"/>
          <w:sz w:val="20"/>
          <w:szCs w:val="20"/>
        </w:rPr>
        <w:t xml:space="preserve"> Naciones Unidas UNFCC (2014) Informe de la Conferencia de las Partes sobre su 20º período de sesiones, celebrado en Lima del 1 al 14 de diciembre de 2014. </w:t>
      </w:r>
      <w:r>
        <w:rPr>
          <w:rFonts w:cstheme="minorHAnsi"/>
          <w:color w:val="000000" w:themeColor="text1"/>
          <w:sz w:val="20"/>
          <w:szCs w:val="20"/>
        </w:rPr>
        <w:t>P</w:t>
      </w:r>
      <w:r w:rsidRPr="001F0DB9">
        <w:rPr>
          <w:rFonts w:cstheme="minorHAnsi"/>
          <w:color w:val="000000" w:themeColor="text1"/>
          <w:sz w:val="20"/>
          <w:szCs w:val="20"/>
        </w:rPr>
        <w:t xml:space="preserve">. 41  </w:t>
      </w:r>
    </w:p>
  </w:footnote>
  <w:footnote w:id="8">
    <w:p w14:paraId="325805DC" w14:textId="77777777" w:rsidR="00074BFD" w:rsidRPr="001F0DB9" w:rsidRDefault="00074BFD" w:rsidP="007A39C0">
      <w:pPr>
        <w:spacing w:after="0"/>
        <w:rPr>
          <w:rFonts w:cstheme="minorHAnsi"/>
          <w:color w:val="000000" w:themeColor="text1"/>
          <w:sz w:val="20"/>
          <w:szCs w:val="20"/>
        </w:rPr>
      </w:pPr>
      <w:r w:rsidRPr="001F0DB9">
        <w:rPr>
          <w:rStyle w:val="Refdenotaalpie"/>
          <w:rFonts w:cstheme="minorHAnsi"/>
          <w:color w:val="000000" w:themeColor="text1"/>
          <w:sz w:val="20"/>
          <w:szCs w:val="20"/>
        </w:rPr>
        <w:footnoteRef/>
      </w:r>
      <w:r w:rsidRPr="001F0DB9">
        <w:rPr>
          <w:rFonts w:cstheme="minorHAnsi"/>
          <w:color w:val="000000" w:themeColor="text1"/>
          <w:sz w:val="20"/>
          <w:szCs w:val="20"/>
        </w:rPr>
        <w:t xml:space="preserve"> Naciones Unidas UNFCC (2019) Versión mejorada del programa de trabajo de Lima sobre el género y su plan de acción sobre el género. </w:t>
      </w:r>
      <w:r>
        <w:rPr>
          <w:rFonts w:cstheme="minorHAnsi"/>
          <w:color w:val="000000" w:themeColor="text1"/>
          <w:sz w:val="20"/>
          <w:szCs w:val="20"/>
        </w:rPr>
        <w:t>P</w:t>
      </w:r>
      <w:r w:rsidRPr="001F0DB9">
        <w:rPr>
          <w:rFonts w:cstheme="minorHAnsi"/>
          <w:color w:val="000000" w:themeColor="text1"/>
          <w:sz w:val="20"/>
          <w:szCs w:val="20"/>
        </w:rPr>
        <w:t xml:space="preserve">. 1  </w:t>
      </w:r>
    </w:p>
  </w:footnote>
  <w:footnote w:id="9">
    <w:p w14:paraId="75E58BFB" w14:textId="77777777" w:rsidR="00074BFD" w:rsidRPr="008B5017" w:rsidRDefault="00074BFD" w:rsidP="007A39C0">
      <w:pPr>
        <w:pStyle w:val="Textonotapie"/>
        <w:rPr>
          <w:rFonts w:ascii="Times New Roman" w:hAnsi="Times New Roman" w:cs="Times New Roman"/>
          <w:sz w:val="18"/>
          <w:szCs w:val="18"/>
          <w:lang w:val="es-ES"/>
        </w:rPr>
      </w:pPr>
      <w:r w:rsidRPr="001F0DB9">
        <w:rPr>
          <w:rStyle w:val="Refdenotaalpie"/>
          <w:rFonts w:cstheme="minorHAnsi"/>
          <w:color w:val="000000" w:themeColor="text1"/>
        </w:rPr>
        <w:footnoteRef/>
      </w:r>
      <w:r w:rsidRPr="001F0DB9">
        <w:rPr>
          <w:rFonts w:cstheme="minorHAnsi"/>
          <w:color w:val="000000" w:themeColor="text1"/>
        </w:rPr>
        <w:t xml:space="preserve"> </w:t>
      </w:r>
      <w:proofErr w:type="spellStart"/>
      <w:r w:rsidRPr="001F0DB9">
        <w:rPr>
          <w:rFonts w:cstheme="minorHAnsi"/>
          <w:color w:val="000000" w:themeColor="text1"/>
          <w:lang w:val="es-ES"/>
        </w:rPr>
        <w:t>Ibíd</w:t>
      </w:r>
      <w:proofErr w:type="spellEnd"/>
      <w:r w:rsidRPr="001F0DB9">
        <w:rPr>
          <w:rFonts w:cstheme="minorHAnsi"/>
          <w:color w:val="000000" w:themeColor="text1"/>
          <w:lang w:val="es-ES"/>
        </w:rPr>
        <w:t xml:space="preserve">. </w:t>
      </w:r>
      <w:r>
        <w:rPr>
          <w:rFonts w:cstheme="minorHAnsi"/>
          <w:color w:val="000000" w:themeColor="text1"/>
          <w:lang w:val="es-ES"/>
        </w:rPr>
        <w:t>P</w:t>
      </w:r>
      <w:r w:rsidRPr="001F0DB9">
        <w:rPr>
          <w:rFonts w:cstheme="minorHAnsi"/>
          <w:color w:val="000000" w:themeColor="text1"/>
          <w:lang w:val="es-ES"/>
        </w:rPr>
        <w:t xml:space="preserve"> 1-2</w:t>
      </w:r>
      <w:r w:rsidRPr="008B5017">
        <w:rPr>
          <w:rFonts w:ascii="Times New Roman" w:hAnsi="Times New Roman" w:cs="Times New Roman"/>
          <w:color w:val="000000" w:themeColor="text1"/>
          <w:sz w:val="18"/>
          <w:szCs w:val="18"/>
          <w:lang w:val="es-ES"/>
        </w:rPr>
        <w:t xml:space="preserve"> </w:t>
      </w:r>
    </w:p>
  </w:footnote>
  <w:footnote w:id="10">
    <w:p w14:paraId="66CAF903" w14:textId="77777777" w:rsidR="00473916" w:rsidRPr="001F0DB9" w:rsidRDefault="00473916" w:rsidP="007A39C0">
      <w:pPr>
        <w:spacing w:after="0"/>
        <w:rPr>
          <w:rFonts w:cstheme="minorHAnsi"/>
          <w:sz w:val="20"/>
          <w:szCs w:val="20"/>
        </w:rPr>
      </w:pPr>
      <w:r w:rsidRPr="001F0DB9">
        <w:rPr>
          <w:rStyle w:val="Refdenotaalpie"/>
          <w:rFonts w:cstheme="minorHAnsi"/>
          <w:sz w:val="20"/>
          <w:szCs w:val="20"/>
        </w:rPr>
        <w:footnoteRef/>
      </w:r>
      <w:r w:rsidRPr="001F0DB9">
        <w:rPr>
          <w:rFonts w:cstheme="minorHAnsi"/>
          <w:sz w:val="20"/>
          <w:szCs w:val="20"/>
        </w:rPr>
        <w:t xml:space="preserve"> Constitución Política de Colombia [</w:t>
      </w:r>
      <w:proofErr w:type="spellStart"/>
      <w:r w:rsidRPr="001F0DB9">
        <w:rPr>
          <w:rFonts w:cstheme="minorHAnsi"/>
          <w:sz w:val="20"/>
          <w:szCs w:val="20"/>
        </w:rPr>
        <w:t>Const</w:t>
      </w:r>
      <w:proofErr w:type="spellEnd"/>
      <w:r w:rsidRPr="001F0DB9">
        <w:rPr>
          <w:rFonts w:cstheme="minorHAnsi"/>
          <w:sz w:val="20"/>
          <w:szCs w:val="20"/>
        </w:rPr>
        <w:t>]. Art. 13. 7 de julio de 1991 (Colombia)</w:t>
      </w:r>
    </w:p>
  </w:footnote>
  <w:footnote w:id="11">
    <w:p w14:paraId="13BFCBF9" w14:textId="77777777" w:rsidR="00473916" w:rsidRPr="001F0DB9" w:rsidRDefault="00473916" w:rsidP="007A39C0">
      <w:pPr>
        <w:spacing w:after="0"/>
        <w:rPr>
          <w:rFonts w:cstheme="minorHAnsi"/>
          <w:sz w:val="20"/>
          <w:szCs w:val="20"/>
        </w:rPr>
      </w:pPr>
      <w:r w:rsidRPr="001F0DB9">
        <w:rPr>
          <w:rStyle w:val="Refdenotaalpie"/>
          <w:rFonts w:cstheme="minorHAnsi"/>
          <w:sz w:val="20"/>
          <w:szCs w:val="20"/>
        </w:rPr>
        <w:footnoteRef/>
      </w:r>
      <w:r w:rsidRPr="001F0DB9">
        <w:rPr>
          <w:rFonts w:cstheme="minorHAnsi"/>
          <w:sz w:val="20"/>
          <w:szCs w:val="20"/>
        </w:rPr>
        <w:t xml:space="preserve"> </w:t>
      </w:r>
      <w:r w:rsidRPr="001F0DB9">
        <w:rPr>
          <w:rFonts w:cstheme="minorHAnsi"/>
          <w:color w:val="000000" w:themeColor="text1"/>
          <w:sz w:val="20"/>
          <w:szCs w:val="20"/>
          <w:lang w:val="es-ES"/>
        </w:rPr>
        <w:t xml:space="preserve">Ley 99 de 1993. Por la cual se crea el Ministerio del Medio Ambiente. </w:t>
      </w:r>
      <w:r w:rsidRPr="001F0DB9">
        <w:rPr>
          <w:rFonts w:cstheme="minorHAnsi"/>
          <w:color w:val="000000" w:themeColor="text1"/>
          <w:sz w:val="20"/>
          <w:szCs w:val="20"/>
        </w:rPr>
        <w:t>22 de diciembre de 1993. D.O. No. 41</w:t>
      </w:r>
    </w:p>
  </w:footnote>
  <w:footnote w:id="12">
    <w:p w14:paraId="4000C7CE" w14:textId="77777777" w:rsidR="00473916" w:rsidRPr="001F0DB9" w:rsidRDefault="00473916" w:rsidP="007A39C0">
      <w:pPr>
        <w:pStyle w:val="Textonotapie"/>
        <w:rPr>
          <w:rFonts w:cstheme="minorHAnsi"/>
          <w:lang w:val="es-ES"/>
        </w:rPr>
      </w:pPr>
      <w:r w:rsidRPr="001F0DB9">
        <w:rPr>
          <w:rStyle w:val="Refdenotaalpie"/>
          <w:rFonts w:cstheme="minorHAnsi"/>
        </w:rPr>
        <w:footnoteRef/>
      </w:r>
      <w:r w:rsidRPr="001F0DB9">
        <w:rPr>
          <w:rFonts w:cstheme="minorHAnsi"/>
        </w:rPr>
        <w:t xml:space="preserve"> ALTA </w:t>
      </w:r>
      <w:r w:rsidRPr="001F0DB9">
        <w:rPr>
          <w:rFonts w:cstheme="minorHAnsi"/>
          <w:lang w:val="es-ES"/>
        </w:rPr>
        <w:t>CONSEJERÍA PARA LA EQUIDAD DE LA MUJER Lineamientos de la política pública Nacional de Equidad de Género para las Mujeres</w:t>
      </w:r>
      <w:r>
        <w:rPr>
          <w:rFonts w:cstheme="minorHAnsi"/>
          <w:lang w:val="es-ES"/>
        </w:rPr>
        <w:t>.</w:t>
      </w:r>
      <w:r w:rsidRPr="001F0DB9">
        <w:rPr>
          <w:rFonts w:cstheme="minorHAnsi"/>
          <w:lang w:val="es-ES"/>
        </w:rPr>
        <w:t xml:space="preserve"> </w:t>
      </w:r>
      <w:r>
        <w:rPr>
          <w:rFonts w:cstheme="minorHAnsi"/>
          <w:lang w:val="es-ES"/>
        </w:rPr>
        <w:t>P</w:t>
      </w:r>
      <w:r w:rsidRPr="001F0DB9">
        <w:rPr>
          <w:rFonts w:cstheme="minorHAnsi"/>
          <w:lang w:val="es-ES"/>
        </w:rPr>
        <w:t>. 60</w:t>
      </w:r>
    </w:p>
  </w:footnote>
  <w:footnote w:id="13">
    <w:p w14:paraId="78FDF416" w14:textId="77777777" w:rsidR="00473916" w:rsidRPr="00C740E1" w:rsidRDefault="00473916" w:rsidP="00AE6DC8">
      <w:pPr>
        <w:spacing w:after="0"/>
      </w:pPr>
      <w:r w:rsidRPr="00C740E1">
        <w:rPr>
          <w:rStyle w:val="Refdenotaalpie"/>
          <w:rFonts w:cstheme="minorHAnsi"/>
          <w:sz w:val="20"/>
          <w:szCs w:val="20"/>
        </w:rPr>
        <w:footnoteRef/>
      </w:r>
      <w:r w:rsidRPr="00C740E1">
        <w:rPr>
          <w:rFonts w:cstheme="minorHAnsi"/>
          <w:color w:val="000000" w:themeColor="text1"/>
          <w:sz w:val="20"/>
          <w:szCs w:val="20"/>
        </w:rPr>
        <w:t xml:space="preserve"> Ley 1966 de 2019. Por la cual se expide el Plan Nacional de Desarrollo 2018 – 2022.</w:t>
      </w:r>
      <w:r>
        <w:rPr>
          <w:rFonts w:cstheme="minorHAnsi"/>
          <w:color w:val="000000" w:themeColor="text1"/>
          <w:sz w:val="20"/>
          <w:szCs w:val="20"/>
        </w:rPr>
        <w:t xml:space="preserve"> “</w:t>
      </w:r>
      <w:r w:rsidRPr="00C740E1">
        <w:rPr>
          <w:rFonts w:cstheme="minorHAnsi"/>
          <w:color w:val="000000" w:themeColor="text1"/>
          <w:sz w:val="20"/>
          <w:szCs w:val="20"/>
        </w:rPr>
        <w:t>Pacto por Colombia, pacto por la equidad.   25 de mayo 2019. D.O. No. 50.964</w:t>
      </w:r>
    </w:p>
  </w:footnote>
  <w:footnote w:id="14">
    <w:p w14:paraId="4189F06B" w14:textId="77777777" w:rsidR="00473916" w:rsidRPr="00D2122B" w:rsidRDefault="00473916" w:rsidP="00AE6DC8">
      <w:pPr>
        <w:spacing w:after="0"/>
      </w:pPr>
      <w:r w:rsidRPr="001F0DB9">
        <w:rPr>
          <w:rStyle w:val="Refdenotaalpie"/>
          <w:rFonts w:cstheme="minorHAnsi"/>
          <w:sz w:val="20"/>
          <w:szCs w:val="20"/>
        </w:rPr>
        <w:footnoteRef/>
      </w:r>
      <w:r w:rsidRPr="001F0DB9">
        <w:rPr>
          <w:rFonts w:cstheme="minorHAnsi"/>
          <w:sz w:val="20"/>
          <w:szCs w:val="20"/>
        </w:rPr>
        <w:t xml:space="preserve"> IDEAM, PNUD, MADS, DNP, CANCILLERÍA (2018)</w:t>
      </w:r>
      <w:r>
        <w:rPr>
          <w:rFonts w:cstheme="minorHAnsi"/>
          <w:sz w:val="20"/>
          <w:szCs w:val="20"/>
        </w:rPr>
        <w:t xml:space="preserve"> </w:t>
      </w:r>
      <w:r w:rsidRPr="001F0DB9">
        <w:rPr>
          <w:rFonts w:cstheme="minorHAnsi"/>
          <w:sz w:val="20"/>
          <w:szCs w:val="20"/>
        </w:rPr>
        <w:t xml:space="preserve">Segundo Reporte Bienal de Actualización de Colombia a la Convención Marco de las Naciones Unidas para el Cambio Climático </w:t>
      </w:r>
      <w:r>
        <w:rPr>
          <w:rFonts w:cstheme="minorHAnsi"/>
          <w:sz w:val="20"/>
          <w:szCs w:val="20"/>
        </w:rPr>
        <w:t>(</w:t>
      </w:r>
      <w:r w:rsidRPr="001F0DB9">
        <w:rPr>
          <w:rFonts w:cstheme="minorHAnsi"/>
          <w:sz w:val="20"/>
          <w:szCs w:val="20"/>
        </w:rPr>
        <w:t xml:space="preserve">CMNUCC). </w:t>
      </w:r>
      <w:r>
        <w:rPr>
          <w:rFonts w:cstheme="minorHAnsi"/>
          <w:sz w:val="20"/>
          <w:szCs w:val="20"/>
        </w:rPr>
        <w:t>P.</w:t>
      </w:r>
      <w:r w:rsidRPr="001F0DB9">
        <w:rPr>
          <w:rFonts w:cstheme="minorHAnsi"/>
          <w:sz w:val="20"/>
          <w:szCs w:val="20"/>
        </w:rPr>
        <w:t xml:space="preserve"> 314</w:t>
      </w:r>
    </w:p>
  </w:footnote>
  <w:footnote w:id="15">
    <w:p w14:paraId="63D91F99" w14:textId="77777777" w:rsidR="00473916" w:rsidRPr="00DA2F8F" w:rsidRDefault="00473916" w:rsidP="00AE6DC8">
      <w:pPr>
        <w:pStyle w:val="Textonotapie"/>
        <w:rPr>
          <w:lang w:val="es-ES"/>
        </w:rPr>
      </w:pPr>
      <w:r>
        <w:rPr>
          <w:rStyle w:val="Refdenotaalpie"/>
        </w:rPr>
        <w:footnoteRef/>
      </w:r>
      <w:r>
        <w:t xml:space="preserve"> Ibid. P. 58</w:t>
      </w:r>
    </w:p>
  </w:footnote>
  <w:footnote w:id="16">
    <w:p w14:paraId="1B9E0B8C" w14:textId="77777777" w:rsidR="00473916" w:rsidRPr="00DA2F8F" w:rsidRDefault="00473916" w:rsidP="00AE6DC8">
      <w:pPr>
        <w:pStyle w:val="Textonotapie"/>
        <w:rPr>
          <w:lang w:val="es-ES"/>
        </w:rPr>
      </w:pPr>
      <w:r>
        <w:rPr>
          <w:rStyle w:val="Refdenotaalpie"/>
        </w:rPr>
        <w:footnoteRef/>
      </w:r>
      <w:r>
        <w:t xml:space="preserve"> Ibidem. </w:t>
      </w:r>
    </w:p>
  </w:footnote>
  <w:footnote w:id="17">
    <w:p w14:paraId="192DC0F8" w14:textId="77777777" w:rsidR="00473916" w:rsidRPr="00DA2F8F" w:rsidRDefault="00473916" w:rsidP="00AE6DC8">
      <w:pPr>
        <w:pStyle w:val="Textonotapie"/>
        <w:rPr>
          <w:lang w:val="es-ES"/>
        </w:rPr>
      </w:pPr>
      <w:r>
        <w:rPr>
          <w:rStyle w:val="Refdenotaalpie"/>
        </w:rPr>
        <w:footnoteRef/>
      </w:r>
      <w:r>
        <w:t xml:space="preserve"> Ibidem. </w:t>
      </w:r>
    </w:p>
  </w:footnote>
  <w:footnote w:id="18">
    <w:p w14:paraId="0B50AC09" w14:textId="77777777" w:rsidR="00473916" w:rsidRPr="00D2122B" w:rsidRDefault="00473916" w:rsidP="00AE6DC8">
      <w:pPr>
        <w:pStyle w:val="Textonotapie"/>
        <w:rPr>
          <w:lang w:val="es-ES"/>
        </w:rPr>
      </w:pPr>
      <w:r>
        <w:rPr>
          <w:rStyle w:val="Refdenotaalpie"/>
        </w:rPr>
        <w:footnoteRef/>
      </w:r>
      <w:r>
        <w:t xml:space="preserve"> Ibid. P. 313</w:t>
      </w:r>
    </w:p>
  </w:footnote>
  <w:footnote w:id="19">
    <w:p w14:paraId="491298D8" w14:textId="77777777" w:rsidR="0064114F" w:rsidRPr="00386B02" w:rsidRDefault="0064114F" w:rsidP="00AE6DC8">
      <w:pPr>
        <w:spacing w:after="0"/>
        <w:rPr>
          <w:rFonts w:cstheme="minorHAnsi"/>
          <w:sz w:val="20"/>
          <w:szCs w:val="20"/>
          <w:lang w:val="en-US"/>
        </w:rPr>
      </w:pPr>
      <w:r w:rsidRPr="001F0DB9">
        <w:rPr>
          <w:rStyle w:val="Refdenotaalpie"/>
          <w:rFonts w:cstheme="minorHAnsi"/>
          <w:sz w:val="20"/>
          <w:szCs w:val="20"/>
        </w:rPr>
        <w:footnoteRef/>
      </w:r>
      <w:r w:rsidRPr="001F0DB9">
        <w:rPr>
          <w:rFonts w:cstheme="minorHAnsi"/>
          <w:sz w:val="20"/>
          <w:szCs w:val="20"/>
        </w:rPr>
        <w:t xml:space="preserve"> Stock</w:t>
      </w:r>
      <w:r>
        <w:rPr>
          <w:rFonts w:cstheme="minorHAnsi"/>
          <w:sz w:val="20"/>
          <w:szCs w:val="20"/>
        </w:rPr>
        <w:t>, A.</w:t>
      </w:r>
      <w:r w:rsidRPr="001F0DB9">
        <w:rPr>
          <w:rFonts w:cstheme="minorHAnsi"/>
          <w:sz w:val="20"/>
          <w:szCs w:val="20"/>
        </w:rPr>
        <w:t xml:space="preserve"> (2012) El cambio climático desde una perspectiva de género</w:t>
      </w:r>
      <w:r>
        <w:rPr>
          <w:rFonts w:cstheme="minorHAnsi"/>
          <w:sz w:val="20"/>
          <w:szCs w:val="20"/>
        </w:rPr>
        <w:t xml:space="preserve">. </w:t>
      </w:r>
      <w:r w:rsidRPr="00386B02">
        <w:rPr>
          <w:rFonts w:cstheme="minorHAnsi"/>
          <w:sz w:val="20"/>
          <w:szCs w:val="20"/>
          <w:lang w:val="en-US"/>
        </w:rPr>
        <w:t xml:space="preserve">P. 12 </w:t>
      </w:r>
    </w:p>
  </w:footnote>
  <w:footnote w:id="20">
    <w:p w14:paraId="697E7BB2" w14:textId="77777777" w:rsidR="0064114F" w:rsidRPr="00386B02" w:rsidRDefault="0064114F" w:rsidP="00AE6DC8">
      <w:pPr>
        <w:spacing w:after="0"/>
        <w:rPr>
          <w:rFonts w:cstheme="minorHAnsi"/>
          <w:sz w:val="20"/>
          <w:szCs w:val="20"/>
          <w:lang w:val="en-US"/>
        </w:rPr>
      </w:pPr>
      <w:r w:rsidRPr="001F0DB9">
        <w:rPr>
          <w:rStyle w:val="Refdenotaalpie"/>
          <w:rFonts w:cstheme="minorHAnsi"/>
          <w:sz w:val="20"/>
          <w:szCs w:val="20"/>
        </w:rPr>
        <w:footnoteRef/>
      </w:r>
      <w:r w:rsidRPr="00386B02">
        <w:rPr>
          <w:rFonts w:cstheme="minorHAnsi"/>
          <w:sz w:val="20"/>
          <w:szCs w:val="20"/>
          <w:lang w:val="en-US"/>
        </w:rPr>
        <w:t xml:space="preserve"> WHO (</w:t>
      </w:r>
      <w:proofErr w:type="spellStart"/>
      <w:r w:rsidRPr="00386B02">
        <w:rPr>
          <w:rFonts w:cstheme="minorHAnsi"/>
          <w:sz w:val="20"/>
          <w:szCs w:val="20"/>
          <w:lang w:val="en-US"/>
        </w:rPr>
        <w:t>s.f</w:t>
      </w:r>
      <w:proofErr w:type="spellEnd"/>
      <w:r w:rsidRPr="00386B02">
        <w:rPr>
          <w:rFonts w:cstheme="minorHAnsi"/>
          <w:sz w:val="20"/>
          <w:szCs w:val="20"/>
          <w:lang w:val="en-US"/>
        </w:rPr>
        <w:t>) Gender, Climate Change and Health. P. 18</w:t>
      </w:r>
    </w:p>
  </w:footnote>
  <w:footnote w:id="21">
    <w:p w14:paraId="345C44B7" w14:textId="77777777" w:rsidR="0064114F" w:rsidRPr="003A7D9C" w:rsidRDefault="0064114F" w:rsidP="00AE6DC8">
      <w:pPr>
        <w:pStyle w:val="Textonotapie"/>
        <w:rPr>
          <w:rFonts w:cstheme="minorHAnsi"/>
          <w:lang w:val="en-US"/>
        </w:rPr>
      </w:pPr>
      <w:r w:rsidRPr="001F0DB9">
        <w:rPr>
          <w:rStyle w:val="Refdenotaalpie"/>
          <w:rFonts w:cstheme="minorHAnsi"/>
        </w:rPr>
        <w:footnoteRef/>
      </w:r>
      <w:r w:rsidRPr="001F0DB9">
        <w:rPr>
          <w:rFonts w:cstheme="minorHAnsi"/>
        </w:rPr>
        <w:t xml:space="preserve"> Ulloa,</w:t>
      </w:r>
      <w:r>
        <w:rPr>
          <w:rFonts w:cstheme="minorHAnsi"/>
        </w:rPr>
        <w:t xml:space="preserve"> A. Et. al</w:t>
      </w:r>
      <w:r w:rsidRPr="001F0DB9">
        <w:rPr>
          <w:rFonts w:cstheme="minorHAnsi"/>
        </w:rPr>
        <w:t xml:space="preserve"> (2008)</w:t>
      </w:r>
      <w:r>
        <w:rPr>
          <w:rFonts w:cstheme="minorHAnsi"/>
        </w:rPr>
        <w:t xml:space="preserve">, </w:t>
      </w:r>
      <w:r w:rsidRPr="001F0DB9">
        <w:rPr>
          <w:rFonts w:cstheme="minorHAnsi"/>
        </w:rPr>
        <w:t xml:space="preserve">Mujeres </w:t>
      </w:r>
      <w:proofErr w:type="spellStart"/>
      <w:r w:rsidRPr="001F0DB9">
        <w:rPr>
          <w:rFonts w:cstheme="minorHAnsi"/>
        </w:rPr>
        <w:t>indígenas</w:t>
      </w:r>
      <w:proofErr w:type="spellEnd"/>
      <w:r w:rsidRPr="001F0DB9">
        <w:rPr>
          <w:rFonts w:cstheme="minorHAnsi"/>
        </w:rPr>
        <w:t xml:space="preserve"> y cambio </w:t>
      </w:r>
      <w:proofErr w:type="spellStart"/>
      <w:r w:rsidRPr="001F0DB9">
        <w:rPr>
          <w:rFonts w:cstheme="minorHAnsi"/>
        </w:rPr>
        <w:t>climático</w:t>
      </w:r>
      <w:proofErr w:type="spellEnd"/>
      <w:r w:rsidRPr="001F0DB9">
        <w:rPr>
          <w:rFonts w:cstheme="minorHAnsi"/>
        </w:rPr>
        <w:t xml:space="preserve">. </w:t>
      </w:r>
      <w:proofErr w:type="spellStart"/>
      <w:r w:rsidRPr="003A7D9C">
        <w:rPr>
          <w:rFonts w:cstheme="minorHAnsi"/>
          <w:lang w:val="en-US"/>
        </w:rPr>
        <w:t>Perspectivas</w:t>
      </w:r>
      <w:proofErr w:type="spellEnd"/>
      <w:r w:rsidRPr="003A7D9C">
        <w:rPr>
          <w:rFonts w:cstheme="minorHAnsi"/>
          <w:lang w:val="en-US"/>
        </w:rPr>
        <w:t xml:space="preserve"> </w:t>
      </w:r>
      <w:proofErr w:type="spellStart"/>
      <w:r w:rsidRPr="003A7D9C">
        <w:rPr>
          <w:rFonts w:cstheme="minorHAnsi"/>
          <w:lang w:val="en-US"/>
        </w:rPr>
        <w:t>latinoamericanas</w:t>
      </w:r>
      <w:proofErr w:type="spellEnd"/>
      <w:r w:rsidRPr="003A7D9C">
        <w:rPr>
          <w:rFonts w:cstheme="minorHAnsi"/>
          <w:lang w:val="en-US"/>
        </w:rPr>
        <w:t xml:space="preserve">. P. 133 </w:t>
      </w:r>
    </w:p>
  </w:footnote>
  <w:footnote w:id="22">
    <w:p w14:paraId="5A05FCD2" w14:textId="77777777" w:rsidR="00FC5335" w:rsidRPr="00B84CA0" w:rsidRDefault="00FC5335" w:rsidP="00FC5335">
      <w:pPr>
        <w:rPr>
          <w:rFonts w:cstheme="minorHAnsi"/>
          <w:sz w:val="20"/>
          <w:szCs w:val="20"/>
        </w:rPr>
      </w:pPr>
      <w:r w:rsidRPr="001F0DB9">
        <w:rPr>
          <w:rStyle w:val="Refdenotaalpie"/>
          <w:rFonts w:cstheme="minorHAnsi"/>
          <w:sz w:val="20"/>
          <w:szCs w:val="20"/>
        </w:rPr>
        <w:footnoteRef/>
      </w:r>
      <w:r w:rsidRPr="004C2800">
        <w:rPr>
          <w:rFonts w:cstheme="minorHAnsi"/>
          <w:sz w:val="20"/>
          <w:szCs w:val="20"/>
          <w:lang w:val="en-US"/>
        </w:rPr>
        <w:t xml:space="preserve"> WHO (</w:t>
      </w:r>
      <w:proofErr w:type="spellStart"/>
      <w:r w:rsidRPr="004C2800">
        <w:rPr>
          <w:rFonts w:cstheme="minorHAnsi"/>
          <w:sz w:val="20"/>
          <w:szCs w:val="20"/>
          <w:lang w:val="en-US"/>
        </w:rPr>
        <w:t>s.f</w:t>
      </w:r>
      <w:proofErr w:type="spellEnd"/>
      <w:r w:rsidRPr="004C2800">
        <w:rPr>
          <w:rFonts w:cstheme="minorHAnsi"/>
          <w:sz w:val="20"/>
          <w:szCs w:val="20"/>
          <w:lang w:val="en-US"/>
        </w:rPr>
        <w:t xml:space="preserve">) Gender, Climate Change and Health. </w:t>
      </w:r>
      <w:r>
        <w:rPr>
          <w:rFonts w:cstheme="minorHAnsi"/>
          <w:sz w:val="20"/>
          <w:szCs w:val="20"/>
        </w:rPr>
        <w:t>P</w:t>
      </w:r>
      <w:r w:rsidRPr="00B84CA0">
        <w:rPr>
          <w:rFonts w:cstheme="minorHAnsi"/>
          <w:sz w:val="20"/>
          <w:szCs w:val="20"/>
        </w:rPr>
        <w:t>. 17</w:t>
      </w:r>
    </w:p>
    <w:p w14:paraId="32C0F9ED" w14:textId="77777777" w:rsidR="00FC5335" w:rsidRPr="00F4485E" w:rsidRDefault="00FC5335" w:rsidP="00FC5335">
      <w:pPr>
        <w:pStyle w:val="Textonotapie"/>
      </w:pPr>
    </w:p>
  </w:footnote>
  <w:footnote w:id="23">
    <w:p w14:paraId="5A8F2031" w14:textId="21F33DF9" w:rsidR="00334C47" w:rsidRDefault="00334C47">
      <w:pPr>
        <w:pStyle w:val="Textonotapie"/>
        <w:rPr>
          <w:lang w:val="es-ES"/>
        </w:rPr>
      </w:pPr>
      <w:r>
        <w:rPr>
          <w:rStyle w:val="Refdenotaalpie"/>
        </w:rPr>
        <w:footnoteRef/>
      </w:r>
      <w:r>
        <w:t xml:space="preserve"> </w:t>
      </w:r>
      <w:r>
        <w:rPr>
          <w:lang w:val="es-ES"/>
        </w:rPr>
        <w:t>Disponible en</w:t>
      </w:r>
      <w:r w:rsidR="00F432C4">
        <w:rPr>
          <w:lang w:val="es-ES"/>
        </w:rPr>
        <w:t xml:space="preserve">: </w:t>
      </w:r>
      <w:hyperlink r:id="rId1" w:history="1">
        <w:r w:rsidR="00F432C4" w:rsidRPr="00B67FE7">
          <w:rPr>
            <w:rStyle w:val="Hipervnculo"/>
            <w:lang w:val="es-ES"/>
          </w:rPr>
          <w:t>https://trainingcentre.unwomen.org/mod/glossary/view.php?id=150&amp;mode=letter&amp;lang=es</w:t>
        </w:r>
      </w:hyperlink>
    </w:p>
    <w:p w14:paraId="5941E319" w14:textId="77777777" w:rsidR="00F432C4" w:rsidRPr="00334C47" w:rsidRDefault="00F432C4">
      <w:pPr>
        <w:pStyle w:val="Textonotapie"/>
        <w:rPr>
          <w:lang w:val="es-ES"/>
        </w:rPr>
      </w:pPr>
    </w:p>
  </w:footnote>
  <w:footnote w:id="24">
    <w:p w14:paraId="0FEFDE02" w14:textId="77777777" w:rsidR="00FE1F90" w:rsidRPr="00891BAC" w:rsidRDefault="00FE1F90" w:rsidP="00FE1F90">
      <w:pPr>
        <w:pStyle w:val="Textonotapie"/>
        <w:rPr>
          <w:lang w:val="es-ES"/>
        </w:rPr>
      </w:pPr>
      <w:r>
        <w:rPr>
          <w:rStyle w:val="Refdenotaalpie"/>
        </w:rPr>
        <w:footnoteRef/>
      </w:r>
      <w:r>
        <w:t xml:space="preserve"> </w:t>
      </w:r>
      <w:r>
        <w:rPr>
          <w:lang w:val="es-ES"/>
        </w:rPr>
        <w:t xml:space="preserve">Tomado de: CIM (2008) “Género y cambio climático” P.2  </w:t>
      </w:r>
    </w:p>
  </w:footnote>
  <w:footnote w:id="25">
    <w:p w14:paraId="4211A940" w14:textId="77777777" w:rsidR="0050194B" w:rsidRPr="001F7D75" w:rsidRDefault="0050194B" w:rsidP="0050194B">
      <w:pPr>
        <w:pStyle w:val="Textonotapie"/>
        <w:rPr>
          <w:lang w:val="en-US"/>
        </w:rPr>
      </w:pPr>
      <w:r>
        <w:rPr>
          <w:rStyle w:val="Refdenotaalpie"/>
        </w:rPr>
        <w:footnoteRef/>
      </w:r>
      <w:r w:rsidRPr="001F7D75">
        <w:rPr>
          <w:lang w:val="en-US"/>
        </w:rPr>
        <w:t xml:space="preserve"> </w:t>
      </w:r>
      <w:r w:rsidRPr="001B5B6F">
        <w:rPr>
          <w:rFonts w:cstheme="minorHAnsi"/>
          <w:lang w:val="en-US"/>
        </w:rPr>
        <w:t xml:space="preserve">Sunderland et.al (2014) </w:t>
      </w:r>
      <w:r w:rsidRPr="001B5B6F">
        <w:rPr>
          <w:rFonts w:cstheme="minorHAnsi"/>
          <w:noProof/>
          <w:lang w:val="en-US"/>
        </w:rPr>
        <w:t>Challenging perceptions about Men, Women, and Forest Product Use: A Global Comparative Study</w:t>
      </w:r>
      <w:r w:rsidRPr="001B5B6F">
        <w:rPr>
          <w:rFonts w:cstheme="minorHAnsi"/>
          <w:lang w:val="en-US"/>
        </w:rPr>
        <w:t xml:space="preserve"> P. S64</w:t>
      </w:r>
    </w:p>
  </w:footnote>
  <w:footnote w:id="26">
    <w:p w14:paraId="5F9353C8" w14:textId="77777777" w:rsidR="007D25E2" w:rsidRPr="00B05C49" w:rsidRDefault="007D25E2" w:rsidP="00EC4915">
      <w:pPr>
        <w:spacing w:after="0"/>
        <w:jc w:val="both"/>
        <w:rPr>
          <w:rFonts w:cstheme="minorHAnsi"/>
          <w:sz w:val="20"/>
          <w:szCs w:val="20"/>
        </w:rPr>
      </w:pPr>
      <w:r w:rsidRPr="00B05C49">
        <w:rPr>
          <w:rStyle w:val="Refdenotaalpie"/>
          <w:rFonts w:cstheme="minorHAnsi"/>
          <w:sz w:val="20"/>
          <w:szCs w:val="20"/>
        </w:rPr>
        <w:footnoteRef/>
      </w:r>
      <w:r w:rsidRPr="00B05C49">
        <w:rPr>
          <w:rFonts w:cstheme="minorHAnsi"/>
          <w:sz w:val="20"/>
          <w:szCs w:val="20"/>
        </w:rPr>
        <w:t xml:space="preserve"> Naciones Unidas</w:t>
      </w:r>
      <w:r>
        <w:rPr>
          <w:rFonts w:cstheme="minorHAnsi"/>
          <w:sz w:val="20"/>
          <w:szCs w:val="20"/>
        </w:rPr>
        <w:t xml:space="preserve">. </w:t>
      </w:r>
      <w:r w:rsidRPr="00B05C49">
        <w:rPr>
          <w:rFonts w:cstheme="minorHAnsi"/>
          <w:sz w:val="20"/>
          <w:szCs w:val="20"/>
        </w:rPr>
        <w:t>Las mujeres y la ordenación de los</w:t>
      </w:r>
      <w:r w:rsidRPr="00B05C49">
        <w:rPr>
          <w:rFonts w:cstheme="minorHAnsi"/>
          <w:color w:val="000000" w:themeColor="text1"/>
          <w:sz w:val="20"/>
          <w:szCs w:val="20"/>
          <w:shd w:val="clear" w:color="auto" w:fill="FFFFFF"/>
        </w:rPr>
        <w:t xml:space="preserve"> recursos hídricos agrícolas: Un camino hacia la igualdad entre los géneros</w:t>
      </w:r>
      <w:r>
        <w:rPr>
          <w:rFonts w:cstheme="minorHAnsi"/>
          <w:color w:val="000000" w:themeColor="text1"/>
          <w:sz w:val="20"/>
          <w:szCs w:val="20"/>
          <w:shd w:val="clear" w:color="auto" w:fill="FFFFFF"/>
        </w:rPr>
        <w:t>.</w:t>
      </w:r>
    </w:p>
  </w:footnote>
  <w:footnote w:id="27">
    <w:p w14:paraId="3202032A" w14:textId="77777777" w:rsidR="007D25E2" w:rsidRPr="00091A81" w:rsidRDefault="007D25E2" w:rsidP="00EC4915">
      <w:pPr>
        <w:spacing w:after="0"/>
        <w:rPr>
          <w:rFonts w:cstheme="minorHAnsi"/>
          <w:sz w:val="20"/>
          <w:szCs w:val="20"/>
        </w:rPr>
      </w:pPr>
      <w:r w:rsidRPr="00B05C49">
        <w:rPr>
          <w:rStyle w:val="Refdenotaalpie"/>
          <w:rFonts w:cstheme="minorHAnsi"/>
          <w:sz w:val="20"/>
          <w:szCs w:val="20"/>
        </w:rPr>
        <w:footnoteRef/>
      </w:r>
      <w:r w:rsidRPr="00B05C49">
        <w:rPr>
          <w:rFonts w:cstheme="minorHAnsi"/>
          <w:sz w:val="20"/>
          <w:szCs w:val="20"/>
        </w:rPr>
        <w:t xml:space="preserve"> </w:t>
      </w:r>
      <w:r w:rsidRPr="00B05C49">
        <w:rPr>
          <w:rFonts w:cstheme="minorHAnsi"/>
          <w:sz w:val="20"/>
          <w:szCs w:val="20"/>
          <w:lang w:val="es-ES"/>
        </w:rPr>
        <w:t>PNUD</w:t>
      </w:r>
      <w:r>
        <w:rPr>
          <w:rFonts w:cstheme="minorHAnsi"/>
          <w:sz w:val="20"/>
          <w:szCs w:val="20"/>
          <w:lang w:val="es-ES"/>
        </w:rPr>
        <w:t xml:space="preserve"> (2006) </w:t>
      </w:r>
      <w:r w:rsidRPr="00B05C49">
        <w:rPr>
          <w:rFonts w:cstheme="minorHAnsi"/>
          <w:sz w:val="20"/>
          <w:szCs w:val="20"/>
          <w:lang w:val="es-ES"/>
        </w:rPr>
        <w:t>Guía de recursos: Transversalización del enfoque de género en la Gestión del agua</w:t>
      </w:r>
      <w:r>
        <w:rPr>
          <w:rFonts w:cstheme="minorHAnsi"/>
          <w:sz w:val="20"/>
          <w:szCs w:val="20"/>
          <w:lang w:val="es-ES"/>
        </w:rPr>
        <w:t>.</w:t>
      </w:r>
      <w:r w:rsidRPr="00B05C49">
        <w:rPr>
          <w:rFonts w:cstheme="minorHAnsi"/>
          <w:sz w:val="20"/>
          <w:szCs w:val="20"/>
          <w:lang w:val="es-ES"/>
        </w:rPr>
        <w:t xml:space="preserve"> </w:t>
      </w:r>
      <w:r w:rsidRPr="00091A81">
        <w:rPr>
          <w:rFonts w:cstheme="minorHAnsi"/>
          <w:sz w:val="20"/>
          <w:szCs w:val="20"/>
        </w:rPr>
        <w:t xml:space="preserve">P.13 </w:t>
      </w:r>
    </w:p>
  </w:footnote>
  <w:footnote w:id="28">
    <w:p w14:paraId="12401E21" w14:textId="77777777" w:rsidR="007D25E2" w:rsidRPr="00091A81" w:rsidRDefault="007D25E2" w:rsidP="00EC4915">
      <w:pPr>
        <w:spacing w:after="0"/>
        <w:rPr>
          <w:rFonts w:cstheme="minorHAnsi"/>
          <w:sz w:val="20"/>
          <w:szCs w:val="20"/>
        </w:rPr>
      </w:pPr>
      <w:r w:rsidRPr="00B05C49">
        <w:rPr>
          <w:rStyle w:val="Refdenotaalpie"/>
          <w:rFonts w:cstheme="minorHAnsi"/>
          <w:sz w:val="20"/>
          <w:szCs w:val="20"/>
        </w:rPr>
        <w:footnoteRef/>
      </w:r>
      <w:r w:rsidRPr="00091A81">
        <w:rPr>
          <w:rFonts w:cstheme="minorHAnsi"/>
          <w:sz w:val="20"/>
          <w:szCs w:val="20"/>
        </w:rPr>
        <w:t xml:space="preserve"> CONSERVATION INTERNATIONAL Género y recursos hídricos</w:t>
      </w:r>
    </w:p>
    <w:p w14:paraId="40D0907C" w14:textId="77777777" w:rsidR="007D25E2" w:rsidRPr="00091A81" w:rsidRDefault="007D25E2" w:rsidP="007D25E2">
      <w:pPr>
        <w:pStyle w:val="Textonotapie"/>
        <w:rPr>
          <w:lang w:val="es-419"/>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4882"/>
    <w:multiLevelType w:val="hybridMultilevel"/>
    <w:tmpl w:val="C02A842A"/>
    <w:lvl w:ilvl="0" w:tplc="580A000D">
      <w:start w:val="1"/>
      <w:numFmt w:val="bullet"/>
      <w:lvlText w:val=""/>
      <w:lvlJc w:val="left"/>
      <w:pPr>
        <w:ind w:left="731" w:hanging="360"/>
      </w:pPr>
      <w:rPr>
        <w:rFonts w:ascii="Wingdings" w:hAnsi="Wingdings" w:hint="default"/>
      </w:rPr>
    </w:lvl>
    <w:lvl w:ilvl="1" w:tplc="580A0003" w:tentative="1">
      <w:start w:val="1"/>
      <w:numFmt w:val="bullet"/>
      <w:lvlText w:val="o"/>
      <w:lvlJc w:val="left"/>
      <w:pPr>
        <w:ind w:left="1451" w:hanging="360"/>
      </w:pPr>
      <w:rPr>
        <w:rFonts w:ascii="Courier New" w:hAnsi="Courier New" w:cs="Courier New" w:hint="default"/>
      </w:rPr>
    </w:lvl>
    <w:lvl w:ilvl="2" w:tplc="580A0005" w:tentative="1">
      <w:start w:val="1"/>
      <w:numFmt w:val="bullet"/>
      <w:lvlText w:val=""/>
      <w:lvlJc w:val="left"/>
      <w:pPr>
        <w:ind w:left="2171" w:hanging="360"/>
      </w:pPr>
      <w:rPr>
        <w:rFonts w:ascii="Wingdings" w:hAnsi="Wingdings" w:hint="default"/>
      </w:rPr>
    </w:lvl>
    <w:lvl w:ilvl="3" w:tplc="580A0001" w:tentative="1">
      <w:start w:val="1"/>
      <w:numFmt w:val="bullet"/>
      <w:lvlText w:val=""/>
      <w:lvlJc w:val="left"/>
      <w:pPr>
        <w:ind w:left="2891" w:hanging="360"/>
      </w:pPr>
      <w:rPr>
        <w:rFonts w:ascii="Symbol" w:hAnsi="Symbol" w:hint="default"/>
      </w:rPr>
    </w:lvl>
    <w:lvl w:ilvl="4" w:tplc="580A0003" w:tentative="1">
      <w:start w:val="1"/>
      <w:numFmt w:val="bullet"/>
      <w:lvlText w:val="o"/>
      <w:lvlJc w:val="left"/>
      <w:pPr>
        <w:ind w:left="3611" w:hanging="360"/>
      </w:pPr>
      <w:rPr>
        <w:rFonts w:ascii="Courier New" w:hAnsi="Courier New" w:cs="Courier New" w:hint="default"/>
      </w:rPr>
    </w:lvl>
    <w:lvl w:ilvl="5" w:tplc="580A0005" w:tentative="1">
      <w:start w:val="1"/>
      <w:numFmt w:val="bullet"/>
      <w:lvlText w:val=""/>
      <w:lvlJc w:val="left"/>
      <w:pPr>
        <w:ind w:left="4331" w:hanging="360"/>
      </w:pPr>
      <w:rPr>
        <w:rFonts w:ascii="Wingdings" w:hAnsi="Wingdings" w:hint="default"/>
      </w:rPr>
    </w:lvl>
    <w:lvl w:ilvl="6" w:tplc="580A0001" w:tentative="1">
      <w:start w:val="1"/>
      <w:numFmt w:val="bullet"/>
      <w:lvlText w:val=""/>
      <w:lvlJc w:val="left"/>
      <w:pPr>
        <w:ind w:left="5051" w:hanging="360"/>
      </w:pPr>
      <w:rPr>
        <w:rFonts w:ascii="Symbol" w:hAnsi="Symbol" w:hint="default"/>
      </w:rPr>
    </w:lvl>
    <w:lvl w:ilvl="7" w:tplc="580A0003" w:tentative="1">
      <w:start w:val="1"/>
      <w:numFmt w:val="bullet"/>
      <w:lvlText w:val="o"/>
      <w:lvlJc w:val="left"/>
      <w:pPr>
        <w:ind w:left="5771" w:hanging="360"/>
      </w:pPr>
      <w:rPr>
        <w:rFonts w:ascii="Courier New" w:hAnsi="Courier New" w:cs="Courier New" w:hint="default"/>
      </w:rPr>
    </w:lvl>
    <w:lvl w:ilvl="8" w:tplc="580A0005" w:tentative="1">
      <w:start w:val="1"/>
      <w:numFmt w:val="bullet"/>
      <w:lvlText w:val=""/>
      <w:lvlJc w:val="left"/>
      <w:pPr>
        <w:ind w:left="6491" w:hanging="360"/>
      </w:pPr>
      <w:rPr>
        <w:rFonts w:ascii="Wingdings" w:hAnsi="Wingdings" w:hint="default"/>
      </w:rPr>
    </w:lvl>
  </w:abstractNum>
  <w:abstractNum w:abstractNumId="1" w15:restartNumberingAfterBreak="0">
    <w:nsid w:val="05DC6ECB"/>
    <w:multiLevelType w:val="hybridMultilevel"/>
    <w:tmpl w:val="4A285382"/>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0BC06BA2"/>
    <w:multiLevelType w:val="hybridMultilevel"/>
    <w:tmpl w:val="CF243476"/>
    <w:lvl w:ilvl="0" w:tplc="580A000D">
      <w:start w:val="1"/>
      <w:numFmt w:val="bullet"/>
      <w:lvlText w:val=""/>
      <w:lvlJc w:val="left"/>
      <w:pPr>
        <w:ind w:left="731" w:hanging="360"/>
      </w:pPr>
      <w:rPr>
        <w:rFonts w:ascii="Wingdings" w:hAnsi="Wingdings" w:hint="default"/>
      </w:rPr>
    </w:lvl>
    <w:lvl w:ilvl="1" w:tplc="580A0003" w:tentative="1">
      <w:start w:val="1"/>
      <w:numFmt w:val="bullet"/>
      <w:lvlText w:val="o"/>
      <w:lvlJc w:val="left"/>
      <w:pPr>
        <w:ind w:left="1451" w:hanging="360"/>
      </w:pPr>
      <w:rPr>
        <w:rFonts w:ascii="Courier New" w:hAnsi="Courier New" w:cs="Courier New" w:hint="default"/>
      </w:rPr>
    </w:lvl>
    <w:lvl w:ilvl="2" w:tplc="580A0005" w:tentative="1">
      <w:start w:val="1"/>
      <w:numFmt w:val="bullet"/>
      <w:lvlText w:val=""/>
      <w:lvlJc w:val="left"/>
      <w:pPr>
        <w:ind w:left="2171" w:hanging="360"/>
      </w:pPr>
      <w:rPr>
        <w:rFonts w:ascii="Wingdings" w:hAnsi="Wingdings" w:hint="default"/>
      </w:rPr>
    </w:lvl>
    <w:lvl w:ilvl="3" w:tplc="580A0001" w:tentative="1">
      <w:start w:val="1"/>
      <w:numFmt w:val="bullet"/>
      <w:lvlText w:val=""/>
      <w:lvlJc w:val="left"/>
      <w:pPr>
        <w:ind w:left="2891" w:hanging="360"/>
      </w:pPr>
      <w:rPr>
        <w:rFonts w:ascii="Symbol" w:hAnsi="Symbol" w:hint="default"/>
      </w:rPr>
    </w:lvl>
    <w:lvl w:ilvl="4" w:tplc="580A0003" w:tentative="1">
      <w:start w:val="1"/>
      <w:numFmt w:val="bullet"/>
      <w:lvlText w:val="o"/>
      <w:lvlJc w:val="left"/>
      <w:pPr>
        <w:ind w:left="3611" w:hanging="360"/>
      </w:pPr>
      <w:rPr>
        <w:rFonts w:ascii="Courier New" w:hAnsi="Courier New" w:cs="Courier New" w:hint="default"/>
      </w:rPr>
    </w:lvl>
    <w:lvl w:ilvl="5" w:tplc="580A0005" w:tentative="1">
      <w:start w:val="1"/>
      <w:numFmt w:val="bullet"/>
      <w:lvlText w:val=""/>
      <w:lvlJc w:val="left"/>
      <w:pPr>
        <w:ind w:left="4331" w:hanging="360"/>
      </w:pPr>
      <w:rPr>
        <w:rFonts w:ascii="Wingdings" w:hAnsi="Wingdings" w:hint="default"/>
      </w:rPr>
    </w:lvl>
    <w:lvl w:ilvl="6" w:tplc="580A0001" w:tentative="1">
      <w:start w:val="1"/>
      <w:numFmt w:val="bullet"/>
      <w:lvlText w:val=""/>
      <w:lvlJc w:val="left"/>
      <w:pPr>
        <w:ind w:left="5051" w:hanging="360"/>
      </w:pPr>
      <w:rPr>
        <w:rFonts w:ascii="Symbol" w:hAnsi="Symbol" w:hint="default"/>
      </w:rPr>
    </w:lvl>
    <w:lvl w:ilvl="7" w:tplc="580A0003" w:tentative="1">
      <w:start w:val="1"/>
      <w:numFmt w:val="bullet"/>
      <w:lvlText w:val="o"/>
      <w:lvlJc w:val="left"/>
      <w:pPr>
        <w:ind w:left="5771" w:hanging="360"/>
      </w:pPr>
      <w:rPr>
        <w:rFonts w:ascii="Courier New" w:hAnsi="Courier New" w:cs="Courier New" w:hint="default"/>
      </w:rPr>
    </w:lvl>
    <w:lvl w:ilvl="8" w:tplc="580A0005" w:tentative="1">
      <w:start w:val="1"/>
      <w:numFmt w:val="bullet"/>
      <w:lvlText w:val=""/>
      <w:lvlJc w:val="left"/>
      <w:pPr>
        <w:ind w:left="6491" w:hanging="360"/>
      </w:pPr>
      <w:rPr>
        <w:rFonts w:ascii="Wingdings" w:hAnsi="Wingdings" w:hint="default"/>
      </w:rPr>
    </w:lvl>
  </w:abstractNum>
  <w:abstractNum w:abstractNumId="3" w15:restartNumberingAfterBreak="0">
    <w:nsid w:val="10CF00C4"/>
    <w:multiLevelType w:val="hybridMultilevel"/>
    <w:tmpl w:val="0560AB32"/>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11D55ACC"/>
    <w:multiLevelType w:val="hybridMultilevel"/>
    <w:tmpl w:val="2C6EE23A"/>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182C0F46"/>
    <w:multiLevelType w:val="hybridMultilevel"/>
    <w:tmpl w:val="4AE21D6C"/>
    <w:lvl w:ilvl="0" w:tplc="580A000D">
      <w:start w:val="1"/>
      <w:numFmt w:val="bullet"/>
      <w:lvlText w:val=""/>
      <w:lvlJc w:val="left"/>
      <w:pPr>
        <w:ind w:left="720" w:hanging="360"/>
      </w:pPr>
      <w:rPr>
        <w:rFonts w:ascii="Wingdings" w:hAnsi="Wingding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183D1186"/>
    <w:multiLevelType w:val="hybridMultilevel"/>
    <w:tmpl w:val="00F4F2DC"/>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218514F8"/>
    <w:multiLevelType w:val="hybridMultilevel"/>
    <w:tmpl w:val="511CFFC8"/>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36121CF7"/>
    <w:multiLevelType w:val="hybridMultilevel"/>
    <w:tmpl w:val="F1FE2FA4"/>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3F8E5B07"/>
    <w:multiLevelType w:val="hybridMultilevel"/>
    <w:tmpl w:val="EA508B4A"/>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6CCA483A"/>
    <w:multiLevelType w:val="multilevel"/>
    <w:tmpl w:val="F7CC077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484401C"/>
    <w:multiLevelType w:val="multilevel"/>
    <w:tmpl w:val="83908E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5365BAC"/>
    <w:multiLevelType w:val="hybridMultilevel"/>
    <w:tmpl w:val="64AC9C1E"/>
    <w:lvl w:ilvl="0" w:tplc="580A000D">
      <w:start w:val="1"/>
      <w:numFmt w:val="bullet"/>
      <w:lvlText w:val=""/>
      <w:lvlJc w:val="left"/>
      <w:pPr>
        <w:ind w:left="731" w:hanging="360"/>
      </w:pPr>
      <w:rPr>
        <w:rFonts w:ascii="Wingdings" w:hAnsi="Wingdings" w:hint="default"/>
      </w:rPr>
    </w:lvl>
    <w:lvl w:ilvl="1" w:tplc="580A0003" w:tentative="1">
      <w:start w:val="1"/>
      <w:numFmt w:val="bullet"/>
      <w:lvlText w:val="o"/>
      <w:lvlJc w:val="left"/>
      <w:pPr>
        <w:ind w:left="1451" w:hanging="360"/>
      </w:pPr>
      <w:rPr>
        <w:rFonts w:ascii="Courier New" w:hAnsi="Courier New" w:cs="Courier New" w:hint="default"/>
      </w:rPr>
    </w:lvl>
    <w:lvl w:ilvl="2" w:tplc="580A0005" w:tentative="1">
      <w:start w:val="1"/>
      <w:numFmt w:val="bullet"/>
      <w:lvlText w:val=""/>
      <w:lvlJc w:val="left"/>
      <w:pPr>
        <w:ind w:left="2171" w:hanging="360"/>
      </w:pPr>
      <w:rPr>
        <w:rFonts w:ascii="Wingdings" w:hAnsi="Wingdings" w:hint="default"/>
      </w:rPr>
    </w:lvl>
    <w:lvl w:ilvl="3" w:tplc="580A0001" w:tentative="1">
      <w:start w:val="1"/>
      <w:numFmt w:val="bullet"/>
      <w:lvlText w:val=""/>
      <w:lvlJc w:val="left"/>
      <w:pPr>
        <w:ind w:left="2891" w:hanging="360"/>
      </w:pPr>
      <w:rPr>
        <w:rFonts w:ascii="Symbol" w:hAnsi="Symbol" w:hint="default"/>
      </w:rPr>
    </w:lvl>
    <w:lvl w:ilvl="4" w:tplc="580A0003" w:tentative="1">
      <w:start w:val="1"/>
      <w:numFmt w:val="bullet"/>
      <w:lvlText w:val="o"/>
      <w:lvlJc w:val="left"/>
      <w:pPr>
        <w:ind w:left="3611" w:hanging="360"/>
      </w:pPr>
      <w:rPr>
        <w:rFonts w:ascii="Courier New" w:hAnsi="Courier New" w:cs="Courier New" w:hint="default"/>
      </w:rPr>
    </w:lvl>
    <w:lvl w:ilvl="5" w:tplc="580A0005" w:tentative="1">
      <w:start w:val="1"/>
      <w:numFmt w:val="bullet"/>
      <w:lvlText w:val=""/>
      <w:lvlJc w:val="left"/>
      <w:pPr>
        <w:ind w:left="4331" w:hanging="360"/>
      </w:pPr>
      <w:rPr>
        <w:rFonts w:ascii="Wingdings" w:hAnsi="Wingdings" w:hint="default"/>
      </w:rPr>
    </w:lvl>
    <w:lvl w:ilvl="6" w:tplc="580A0001" w:tentative="1">
      <w:start w:val="1"/>
      <w:numFmt w:val="bullet"/>
      <w:lvlText w:val=""/>
      <w:lvlJc w:val="left"/>
      <w:pPr>
        <w:ind w:left="5051" w:hanging="360"/>
      </w:pPr>
      <w:rPr>
        <w:rFonts w:ascii="Symbol" w:hAnsi="Symbol" w:hint="default"/>
      </w:rPr>
    </w:lvl>
    <w:lvl w:ilvl="7" w:tplc="580A0003" w:tentative="1">
      <w:start w:val="1"/>
      <w:numFmt w:val="bullet"/>
      <w:lvlText w:val="o"/>
      <w:lvlJc w:val="left"/>
      <w:pPr>
        <w:ind w:left="5771" w:hanging="360"/>
      </w:pPr>
      <w:rPr>
        <w:rFonts w:ascii="Courier New" w:hAnsi="Courier New" w:cs="Courier New" w:hint="default"/>
      </w:rPr>
    </w:lvl>
    <w:lvl w:ilvl="8" w:tplc="580A0005" w:tentative="1">
      <w:start w:val="1"/>
      <w:numFmt w:val="bullet"/>
      <w:lvlText w:val=""/>
      <w:lvlJc w:val="left"/>
      <w:pPr>
        <w:ind w:left="6491" w:hanging="360"/>
      </w:pPr>
      <w:rPr>
        <w:rFonts w:ascii="Wingdings" w:hAnsi="Wingdings" w:hint="default"/>
      </w:rPr>
    </w:lvl>
  </w:abstractNum>
  <w:abstractNum w:abstractNumId="13" w15:restartNumberingAfterBreak="0">
    <w:nsid w:val="77781063"/>
    <w:multiLevelType w:val="hybridMultilevel"/>
    <w:tmpl w:val="CFD4B846"/>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77EB552F"/>
    <w:multiLevelType w:val="hybridMultilevel"/>
    <w:tmpl w:val="686C7FC8"/>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16cid:durableId="493764274">
    <w:abstractNumId w:val="5"/>
  </w:num>
  <w:num w:numId="2" w16cid:durableId="933785587">
    <w:abstractNumId w:val="1"/>
  </w:num>
  <w:num w:numId="3" w16cid:durableId="53549628">
    <w:abstractNumId w:val="6"/>
  </w:num>
  <w:num w:numId="4" w16cid:durableId="928343936">
    <w:abstractNumId w:val="13"/>
  </w:num>
  <w:num w:numId="5" w16cid:durableId="1709526548">
    <w:abstractNumId w:val="7"/>
  </w:num>
  <w:num w:numId="6" w16cid:durableId="732046994">
    <w:abstractNumId w:val="10"/>
  </w:num>
  <w:num w:numId="7" w16cid:durableId="555823375">
    <w:abstractNumId w:val="11"/>
  </w:num>
  <w:num w:numId="8" w16cid:durableId="1027681793">
    <w:abstractNumId w:val="4"/>
  </w:num>
  <w:num w:numId="9" w16cid:durableId="1961496686">
    <w:abstractNumId w:val="3"/>
  </w:num>
  <w:num w:numId="10" w16cid:durableId="323166794">
    <w:abstractNumId w:val="8"/>
  </w:num>
  <w:num w:numId="11" w16cid:durableId="960724636">
    <w:abstractNumId w:val="14"/>
  </w:num>
  <w:num w:numId="12" w16cid:durableId="33165864">
    <w:abstractNumId w:val="9"/>
  </w:num>
  <w:num w:numId="13" w16cid:durableId="643006002">
    <w:abstractNumId w:val="2"/>
  </w:num>
  <w:num w:numId="14" w16cid:durableId="1206870011">
    <w:abstractNumId w:val="12"/>
  </w:num>
  <w:num w:numId="15" w16cid:durableId="2127310420">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4E1"/>
    <w:rsid w:val="00001BA9"/>
    <w:rsid w:val="000026FA"/>
    <w:rsid w:val="00004CAC"/>
    <w:rsid w:val="00005863"/>
    <w:rsid w:val="00010269"/>
    <w:rsid w:val="00010E35"/>
    <w:rsid w:val="00011E17"/>
    <w:rsid w:val="00012173"/>
    <w:rsid w:val="00015EED"/>
    <w:rsid w:val="00017786"/>
    <w:rsid w:val="000220F5"/>
    <w:rsid w:val="00025299"/>
    <w:rsid w:val="00025FF5"/>
    <w:rsid w:val="00027E5A"/>
    <w:rsid w:val="0003296F"/>
    <w:rsid w:val="00034734"/>
    <w:rsid w:val="00035CFC"/>
    <w:rsid w:val="00036581"/>
    <w:rsid w:val="0003793F"/>
    <w:rsid w:val="00042C54"/>
    <w:rsid w:val="0005164E"/>
    <w:rsid w:val="00052F3E"/>
    <w:rsid w:val="00055376"/>
    <w:rsid w:val="000558D3"/>
    <w:rsid w:val="000636BE"/>
    <w:rsid w:val="00063AB3"/>
    <w:rsid w:val="00063C51"/>
    <w:rsid w:val="0006554D"/>
    <w:rsid w:val="000714D0"/>
    <w:rsid w:val="00071EC4"/>
    <w:rsid w:val="00073945"/>
    <w:rsid w:val="00074BFD"/>
    <w:rsid w:val="00075EDD"/>
    <w:rsid w:val="000779A0"/>
    <w:rsid w:val="00080CD1"/>
    <w:rsid w:val="000817B8"/>
    <w:rsid w:val="00081EBC"/>
    <w:rsid w:val="00085DD3"/>
    <w:rsid w:val="0009128D"/>
    <w:rsid w:val="00091A81"/>
    <w:rsid w:val="0009208C"/>
    <w:rsid w:val="000A14E2"/>
    <w:rsid w:val="000A1B5B"/>
    <w:rsid w:val="000A2A89"/>
    <w:rsid w:val="000A31CA"/>
    <w:rsid w:val="000A35E5"/>
    <w:rsid w:val="000A3671"/>
    <w:rsid w:val="000A6DB7"/>
    <w:rsid w:val="000B5859"/>
    <w:rsid w:val="000C51FC"/>
    <w:rsid w:val="000D283B"/>
    <w:rsid w:val="000D3132"/>
    <w:rsid w:val="000D327C"/>
    <w:rsid w:val="000D61AA"/>
    <w:rsid w:val="000E232F"/>
    <w:rsid w:val="000E3C62"/>
    <w:rsid w:val="000E40F9"/>
    <w:rsid w:val="000E6EB6"/>
    <w:rsid w:val="000F0B6C"/>
    <w:rsid w:val="000F142A"/>
    <w:rsid w:val="000F2D64"/>
    <w:rsid w:val="000F39B6"/>
    <w:rsid w:val="00100C85"/>
    <w:rsid w:val="00100D34"/>
    <w:rsid w:val="00100F5E"/>
    <w:rsid w:val="00100F6E"/>
    <w:rsid w:val="00112B17"/>
    <w:rsid w:val="0012098E"/>
    <w:rsid w:val="0012149D"/>
    <w:rsid w:val="00121C34"/>
    <w:rsid w:val="001224FD"/>
    <w:rsid w:val="0012591A"/>
    <w:rsid w:val="00130D1C"/>
    <w:rsid w:val="001332AD"/>
    <w:rsid w:val="001346C1"/>
    <w:rsid w:val="0013669A"/>
    <w:rsid w:val="00137C50"/>
    <w:rsid w:val="001404B1"/>
    <w:rsid w:val="00140A2C"/>
    <w:rsid w:val="0015144A"/>
    <w:rsid w:val="00154A8E"/>
    <w:rsid w:val="001568B3"/>
    <w:rsid w:val="001570D7"/>
    <w:rsid w:val="00164C8D"/>
    <w:rsid w:val="0017779F"/>
    <w:rsid w:val="001778D4"/>
    <w:rsid w:val="00181DBE"/>
    <w:rsid w:val="00181FC4"/>
    <w:rsid w:val="001853BE"/>
    <w:rsid w:val="0018748E"/>
    <w:rsid w:val="0019454C"/>
    <w:rsid w:val="00195AF6"/>
    <w:rsid w:val="00196333"/>
    <w:rsid w:val="001A3993"/>
    <w:rsid w:val="001A6371"/>
    <w:rsid w:val="001A6B39"/>
    <w:rsid w:val="001A6CA0"/>
    <w:rsid w:val="001A7FB6"/>
    <w:rsid w:val="001B17D6"/>
    <w:rsid w:val="001B4E45"/>
    <w:rsid w:val="001B73CB"/>
    <w:rsid w:val="001C6E99"/>
    <w:rsid w:val="001D47A8"/>
    <w:rsid w:val="001D5B92"/>
    <w:rsid w:val="001E1795"/>
    <w:rsid w:val="001E3BC4"/>
    <w:rsid w:val="001E4A49"/>
    <w:rsid w:val="001E6CC3"/>
    <w:rsid w:val="001E6CE5"/>
    <w:rsid w:val="001F0721"/>
    <w:rsid w:val="001F1EE5"/>
    <w:rsid w:val="001F4373"/>
    <w:rsid w:val="00201982"/>
    <w:rsid w:val="00204B8E"/>
    <w:rsid w:val="00204C11"/>
    <w:rsid w:val="002053BE"/>
    <w:rsid w:val="0020604F"/>
    <w:rsid w:val="00206A7B"/>
    <w:rsid w:val="00207039"/>
    <w:rsid w:val="00207143"/>
    <w:rsid w:val="00207E6E"/>
    <w:rsid w:val="00207FE7"/>
    <w:rsid w:val="0021287F"/>
    <w:rsid w:val="00214EBF"/>
    <w:rsid w:val="00215453"/>
    <w:rsid w:val="00221E68"/>
    <w:rsid w:val="002221D4"/>
    <w:rsid w:val="002232AF"/>
    <w:rsid w:val="00223A79"/>
    <w:rsid w:val="00223F78"/>
    <w:rsid w:val="00225CAE"/>
    <w:rsid w:val="0022677D"/>
    <w:rsid w:val="002301BA"/>
    <w:rsid w:val="00235E16"/>
    <w:rsid w:val="00237DFD"/>
    <w:rsid w:val="0024176E"/>
    <w:rsid w:val="00246A2B"/>
    <w:rsid w:val="002500A3"/>
    <w:rsid w:val="002503FC"/>
    <w:rsid w:val="00250F46"/>
    <w:rsid w:val="0025280B"/>
    <w:rsid w:val="00252DD8"/>
    <w:rsid w:val="002552B7"/>
    <w:rsid w:val="0026274C"/>
    <w:rsid w:val="00265738"/>
    <w:rsid w:val="00265DE9"/>
    <w:rsid w:val="0026660B"/>
    <w:rsid w:val="00266C18"/>
    <w:rsid w:val="00270119"/>
    <w:rsid w:val="0027092F"/>
    <w:rsid w:val="002766E2"/>
    <w:rsid w:val="002778DD"/>
    <w:rsid w:val="00280160"/>
    <w:rsid w:val="00285216"/>
    <w:rsid w:val="002867E0"/>
    <w:rsid w:val="0028745D"/>
    <w:rsid w:val="00290BE3"/>
    <w:rsid w:val="00292481"/>
    <w:rsid w:val="00292DAA"/>
    <w:rsid w:val="00292F5A"/>
    <w:rsid w:val="002941EE"/>
    <w:rsid w:val="002A08B0"/>
    <w:rsid w:val="002A29DA"/>
    <w:rsid w:val="002A413D"/>
    <w:rsid w:val="002A48B1"/>
    <w:rsid w:val="002A6992"/>
    <w:rsid w:val="002B4C7A"/>
    <w:rsid w:val="002B6662"/>
    <w:rsid w:val="002C4714"/>
    <w:rsid w:val="002C4DD4"/>
    <w:rsid w:val="002C52B8"/>
    <w:rsid w:val="002C67EC"/>
    <w:rsid w:val="002D1F81"/>
    <w:rsid w:val="002D2307"/>
    <w:rsid w:val="002D2B7D"/>
    <w:rsid w:val="002D3796"/>
    <w:rsid w:val="002F2C50"/>
    <w:rsid w:val="002F7D42"/>
    <w:rsid w:val="00300CB6"/>
    <w:rsid w:val="00302BFC"/>
    <w:rsid w:val="003039A2"/>
    <w:rsid w:val="003122AE"/>
    <w:rsid w:val="0031484B"/>
    <w:rsid w:val="00314D77"/>
    <w:rsid w:val="003160A9"/>
    <w:rsid w:val="003164FD"/>
    <w:rsid w:val="00334633"/>
    <w:rsid w:val="00334C47"/>
    <w:rsid w:val="003447CC"/>
    <w:rsid w:val="00347B59"/>
    <w:rsid w:val="00353178"/>
    <w:rsid w:val="00357B2D"/>
    <w:rsid w:val="0036156C"/>
    <w:rsid w:val="00370C97"/>
    <w:rsid w:val="0037355C"/>
    <w:rsid w:val="003741A6"/>
    <w:rsid w:val="00385A82"/>
    <w:rsid w:val="0039002C"/>
    <w:rsid w:val="00393AE0"/>
    <w:rsid w:val="00394CA8"/>
    <w:rsid w:val="003951A6"/>
    <w:rsid w:val="00397F38"/>
    <w:rsid w:val="003A263B"/>
    <w:rsid w:val="003B47FD"/>
    <w:rsid w:val="003B5855"/>
    <w:rsid w:val="003C2FFC"/>
    <w:rsid w:val="003C4B69"/>
    <w:rsid w:val="003C6BD7"/>
    <w:rsid w:val="003D0146"/>
    <w:rsid w:val="003D4E78"/>
    <w:rsid w:val="003D580F"/>
    <w:rsid w:val="003D741A"/>
    <w:rsid w:val="003E1E0F"/>
    <w:rsid w:val="003E465F"/>
    <w:rsid w:val="003F2EF2"/>
    <w:rsid w:val="003F4F04"/>
    <w:rsid w:val="00401873"/>
    <w:rsid w:val="00401FE3"/>
    <w:rsid w:val="004118D5"/>
    <w:rsid w:val="004121A2"/>
    <w:rsid w:val="00413CB1"/>
    <w:rsid w:val="00416741"/>
    <w:rsid w:val="00416E54"/>
    <w:rsid w:val="0041797D"/>
    <w:rsid w:val="0042353C"/>
    <w:rsid w:val="00424692"/>
    <w:rsid w:val="00425B5A"/>
    <w:rsid w:val="00431640"/>
    <w:rsid w:val="004410A8"/>
    <w:rsid w:val="00441226"/>
    <w:rsid w:val="00442554"/>
    <w:rsid w:val="004455D4"/>
    <w:rsid w:val="00451377"/>
    <w:rsid w:val="00451751"/>
    <w:rsid w:val="0045592A"/>
    <w:rsid w:val="00456716"/>
    <w:rsid w:val="00460D0C"/>
    <w:rsid w:val="00461744"/>
    <w:rsid w:val="0047089E"/>
    <w:rsid w:val="00473916"/>
    <w:rsid w:val="004752BC"/>
    <w:rsid w:val="00477EE3"/>
    <w:rsid w:val="00480869"/>
    <w:rsid w:val="00482445"/>
    <w:rsid w:val="00483D70"/>
    <w:rsid w:val="00484038"/>
    <w:rsid w:val="00490410"/>
    <w:rsid w:val="00490C54"/>
    <w:rsid w:val="0049427E"/>
    <w:rsid w:val="00495532"/>
    <w:rsid w:val="004960B8"/>
    <w:rsid w:val="00496426"/>
    <w:rsid w:val="00497DDE"/>
    <w:rsid w:val="004A0A60"/>
    <w:rsid w:val="004A1FD4"/>
    <w:rsid w:val="004A311C"/>
    <w:rsid w:val="004A3691"/>
    <w:rsid w:val="004B0ACB"/>
    <w:rsid w:val="004B2D03"/>
    <w:rsid w:val="004B3928"/>
    <w:rsid w:val="004B41F8"/>
    <w:rsid w:val="004B50A4"/>
    <w:rsid w:val="004B62A5"/>
    <w:rsid w:val="004B7388"/>
    <w:rsid w:val="004C3F46"/>
    <w:rsid w:val="004C61B3"/>
    <w:rsid w:val="004C72BD"/>
    <w:rsid w:val="004D287C"/>
    <w:rsid w:val="004D4F25"/>
    <w:rsid w:val="004E28EB"/>
    <w:rsid w:val="004F50AD"/>
    <w:rsid w:val="0050194B"/>
    <w:rsid w:val="00502C48"/>
    <w:rsid w:val="00503302"/>
    <w:rsid w:val="00504F8D"/>
    <w:rsid w:val="00505979"/>
    <w:rsid w:val="00511B08"/>
    <w:rsid w:val="00515D98"/>
    <w:rsid w:val="005229D3"/>
    <w:rsid w:val="00523044"/>
    <w:rsid w:val="00523CB7"/>
    <w:rsid w:val="00526F51"/>
    <w:rsid w:val="00533717"/>
    <w:rsid w:val="00533B6C"/>
    <w:rsid w:val="0053661F"/>
    <w:rsid w:val="0053672F"/>
    <w:rsid w:val="005369F5"/>
    <w:rsid w:val="00541DB0"/>
    <w:rsid w:val="00542606"/>
    <w:rsid w:val="005436E6"/>
    <w:rsid w:val="005438A3"/>
    <w:rsid w:val="00544009"/>
    <w:rsid w:val="00545E9A"/>
    <w:rsid w:val="0055219E"/>
    <w:rsid w:val="00552321"/>
    <w:rsid w:val="00554B1C"/>
    <w:rsid w:val="00556896"/>
    <w:rsid w:val="00561D41"/>
    <w:rsid w:val="00562374"/>
    <w:rsid w:val="00562586"/>
    <w:rsid w:val="005629FA"/>
    <w:rsid w:val="00565DC0"/>
    <w:rsid w:val="00566F3C"/>
    <w:rsid w:val="005733E3"/>
    <w:rsid w:val="0059035A"/>
    <w:rsid w:val="0059152B"/>
    <w:rsid w:val="00591BC8"/>
    <w:rsid w:val="00592E58"/>
    <w:rsid w:val="005A4A7D"/>
    <w:rsid w:val="005A668B"/>
    <w:rsid w:val="005B1549"/>
    <w:rsid w:val="005B1754"/>
    <w:rsid w:val="005B2213"/>
    <w:rsid w:val="005B3682"/>
    <w:rsid w:val="005B508C"/>
    <w:rsid w:val="005C1391"/>
    <w:rsid w:val="005C440B"/>
    <w:rsid w:val="005C5020"/>
    <w:rsid w:val="005C5B2C"/>
    <w:rsid w:val="005C661E"/>
    <w:rsid w:val="005D0C2A"/>
    <w:rsid w:val="005D4595"/>
    <w:rsid w:val="005E3E11"/>
    <w:rsid w:val="005E403F"/>
    <w:rsid w:val="005E58B6"/>
    <w:rsid w:val="005E75D9"/>
    <w:rsid w:val="005F4FEA"/>
    <w:rsid w:val="005F514A"/>
    <w:rsid w:val="005F5FD4"/>
    <w:rsid w:val="005F6F71"/>
    <w:rsid w:val="006113D8"/>
    <w:rsid w:val="006143E6"/>
    <w:rsid w:val="0061440E"/>
    <w:rsid w:val="00616979"/>
    <w:rsid w:val="00621EB1"/>
    <w:rsid w:val="0062205D"/>
    <w:rsid w:val="00623F02"/>
    <w:rsid w:val="00624D23"/>
    <w:rsid w:val="00625A12"/>
    <w:rsid w:val="00626E00"/>
    <w:rsid w:val="00631962"/>
    <w:rsid w:val="00636144"/>
    <w:rsid w:val="00640321"/>
    <w:rsid w:val="0064114F"/>
    <w:rsid w:val="00643304"/>
    <w:rsid w:val="00644471"/>
    <w:rsid w:val="00650F38"/>
    <w:rsid w:val="00651D67"/>
    <w:rsid w:val="00654FC5"/>
    <w:rsid w:val="00655035"/>
    <w:rsid w:val="0065529F"/>
    <w:rsid w:val="00656456"/>
    <w:rsid w:val="006564B9"/>
    <w:rsid w:val="006571DE"/>
    <w:rsid w:val="00660B31"/>
    <w:rsid w:val="00660D6A"/>
    <w:rsid w:val="0066247C"/>
    <w:rsid w:val="0066292E"/>
    <w:rsid w:val="00666BE0"/>
    <w:rsid w:val="00673599"/>
    <w:rsid w:val="00677217"/>
    <w:rsid w:val="0068535E"/>
    <w:rsid w:val="00686B9E"/>
    <w:rsid w:val="00686BAB"/>
    <w:rsid w:val="006875B0"/>
    <w:rsid w:val="00691B90"/>
    <w:rsid w:val="006956D1"/>
    <w:rsid w:val="00695D55"/>
    <w:rsid w:val="0069662F"/>
    <w:rsid w:val="00696A55"/>
    <w:rsid w:val="00696BFE"/>
    <w:rsid w:val="006A28B2"/>
    <w:rsid w:val="006A2B07"/>
    <w:rsid w:val="006A303A"/>
    <w:rsid w:val="006A57F0"/>
    <w:rsid w:val="006A689C"/>
    <w:rsid w:val="006A73B4"/>
    <w:rsid w:val="006A7911"/>
    <w:rsid w:val="006A7D59"/>
    <w:rsid w:val="006B03EF"/>
    <w:rsid w:val="006B16DD"/>
    <w:rsid w:val="006C11F1"/>
    <w:rsid w:val="006C2B91"/>
    <w:rsid w:val="006C560B"/>
    <w:rsid w:val="006C5CDA"/>
    <w:rsid w:val="006D097E"/>
    <w:rsid w:val="006D0F26"/>
    <w:rsid w:val="006D4007"/>
    <w:rsid w:val="006D726B"/>
    <w:rsid w:val="006D7365"/>
    <w:rsid w:val="006E131A"/>
    <w:rsid w:val="006F0BB5"/>
    <w:rsid w:val="006F2805"/>
    <w:rsid w:val="006F34E1"/>
    <w:rsid w:val="006F42AB"/>
    <w:rsid w:val="006F441C"/>
    <w:rsid w:val="006F4A9E"/>
    <w:rsid w:val="00700827"/>
    <w:rsid w:val="00703C51"/>
    <w:rsid w:val="00713774"/>
    <w:rsid w:val="00717F12"/>
    <w:rsid w:val="00721D59"/>
    <w:rsid w:val="007238D9"/>
    <w:rsid w:val="00726C4B"/>
    <w:rsid w:val="007313E6"/>
    <w:rsid w:val="00733113"/>
    <w:rsid w:val="00734CDE"/>
    <w:rsid w:val="00735856"/>
    <w:rsid w:val="00737179"/>
    <w:rsid w:val="007400A1"/>
    <w:rsid w:val="00751A38"/>
    <w:rsid w:val="007532F3"/>
    <w:rsid w:val="0075331A"/>
    <w:rsid w:val="00760B09"/>
    <w:rsid w:val="007622F9"/>
    <w:rsid w:val="0076538A"/>
    <w:rsid w:val="00767CA6"/>
    <w:rsid w:val="00770845"/>
    <w:rsid w:val="00773521"/>
    <w:rsid w:val="007766AF"/>
    <w:rsid w:val="00780456"/>
    <w:rsid w:val="00782D6A"/>
    <w:rsid w:val="00783B00"/>
    <w:rsid w:val="0078766E"/>
    <w:rsid w:val="00787A67"/>
    <w:rsid w:val="00794228"/>
    <w:rsid w:val="00795C97"/>
    <w:rsid w:val="0079762B"/>
    <w:rsid w:val="007A0B6D"/>
    <w:rsid w:val="007A2B28"/>
    <w:rsid w:val="007A3628"/>
    <w:rsid w:val="007A39C0"/>
    <w:rsid w:val="007A7044"/>
    <w:rsid w:val="007B20A0"/>
    <w:rsid w:val="007B4DE8"/>
    <w:rsid w:val="007C16C4"/>
    <w:rsid w:val="007C2643"/>
    <w:rsid w:val="007C40A5"/>
    <w:rsid w:val="007C4635"/>
    <w:rsid w:val="007D02DC"/>
    <w:rsid w:val="007D0A06"/>
    <w:rsid w:val="007D1839"/>
    <w:rsid w:val="007D196C"/>
    <w:rsid w:val="007D25E2"/>
    <w:rsid w:val="007D7641"/>
    <w:rsid w:val="007E007B"/>
    <w:rsid w:val="007E2B2B"/>
    <w:rsid w:val="007E58ED"/>
    <w:rsid w:val="007F6FEB"/>
    <w:rsid w:val="007F7DE7"/>
    <w:rsid w:val="008008B5"/>
    <w:rsid w:val="008133FB"/>
    <w:rsid w:val="00815BEE"/>
    <w:rsid w:val="008160D7"/>
    <w:rsid w:val="00820460"/>
    <w:rsid w:val="00821DC4"/>
    <w:rsid w:val="008228AF"/>
    <w:rsid w:val="00822F3A"/>
    <w:rsid w:val="00823F9C"/>
    <w:rsid w:val="00833EAD"/>
    <w:rsid w:val="00833F98"/>
    <w:rsid w:val="00835AB4"/>
    <w:rsid w:val="00841906"/>
    <w:rsid w:val="00843D6F"/>
    <w:rsid w:val="00844B0F"/>
    <w:rsid w:val="00846BD0"/>
    <w:rsid w:val="008505C7"/>
    <w:rsid w:val="00856D84"/>
    <w:rsid w:val="00861FB4"/>
    <w:rsid w:val="00862579"/>
    <w:rsid w:val="00863974"/>
    <w:rsid w:val="008639D4"/>
    <w:rsid w:val="00866242"/>
    <w:rsid w:val="0086698A"/>
    <w:rsid w:val="00866E4E"/>
    <w:rsid w:val="008757AE"/>
    <w:rsid w:val="0087772C"/>
    <w:rsid w:val="008807EE"/>
    <w:rsid w:val="00883841"/>
    <w:rsid w:val="00894D99"/>
    <w:rsid w:val="008B097D"/>
    <w:rsid w:val="008B2550"/>
    <w:rsid w:val="008B39B7"/>
    <w:rsid w:val="008B5306"/>
    <w:rsid w:val="008B6D82"/>
    <w:rsid w:val="008B7876"/>
    <w:rsid w:val="008B7A88"/>
    <w:rsid w:val="008C1474"/>
    <w:rsid w:val="008C1582"/>
    <w:rsid w:val="008C15DA"/>
    <w:rsid w:val="008C4260"/>
    <w:rsid w:val="008C6153"/>
    <w:rsid w:val="008C7C6E"/>
    <w:rsid w:val="008D3D84"/>
    <w:rsid w:val="008D55FE"/>
    <w:rsid w:val="008D5823"/>
    <w:rsid w:val="008D72AE"/>
    <w:rsid w:val="008E04D0"/>
    <w:rsid w:val="008E248B"/>
    <w:rsid w:val="008E2822"/>
    <w:rsid w:val="008F038D"/>
    <w:rsid w:val="008F1BFE"/>
    <w:rsid w:val="008F2139"/>
    <w:rsid w:val="008F2A4C"/>
    <w:rsid w:val="00900530"/>
    <w:rsid w:val="009005E8"/>
    <w:rsid w:val="00903F68"/>
    <w:rsid w:val="00904EA6"/>
    <w:rsid w:val="00905A1A"/>
    <w:rsid w:val="00911C15"/>
    <w:rsid w:val="00912015"/>
    <w:rsid w:val="00912576"/>
    <w:rsid w:val="009125D9"/>
    <w:rsid w:val="009146C4"/>
    <w:rsid w:val="00917797"/>
    <w:rsid w:val="009253AA"/>
    <w:rsid w:val="00925EB4"/>
    <w:rsid w:val="0092725D"/>
    <w:rsid w:val="00930496"/>
    <w:rsid w:val="009316F0"/>
    <w:rsid w:val="009344BE"/>
    <w:rsid w:val="009374B5"/>
    <w:rsid w:val="0094154A"/>
    <w:rsid w:val="00951106"/>
    <w:rsid w:val="009533F1"/>
    <w:rsid w:val="00954609"/>
    <w:rsid w:val="00954B9A"/>
    <w:rsid w:val="0096047E"/>
    <w:rsid w:val="00964F11"/>
    <w:rsid w:val="009656FE"/>
    <w:rsid w:val="0097281F"/>
    <w:rsid w:val="00974517"/>
    <w:rsid w:val="009756F0"/>
    <w:rsid w:val="00976870"/>
    <w:rsid w:val="00977F5D"/>
    <w:rsid w:val="0098080B"/>
    <w:rsid w:val="00991EF0"/>
    <w:rsid w:val="00996FB3"/>
    <w:rsid w:val="00997EF3"/>
    <w:rsid w:val="009A084D"/>
    <w:rsid w:val="009A53AA"/>
    <w:rsid w:val="009A7C51"/>
    <w:rsid w:val="009B104F"/>
    <w:rsid w:val="009B1D9B"/>
    <w:rsid w:val="009B5A5D"/>
    <w:rsid w:val="009B73C5"/>
    <w:rsid w:val="009C1241"/>
    <w:rsid w:val="009C67AE"/>
    <w:rsid w:val="009C6E55"/>
    <w:rsid w:val="009C7B3F"/>
    <w:rsid w:val="009D69CA"/>
    <w:rsid w:val="009E0FD8"/>
    <w:rsid w:val="009E2277"/>
    <w:rsid w:val="009E682A"/>
    <w:rsid w:val="009F25A8"/>
    <w:rsid w:val="009F3494"/>
    <w:rsid w:val="009F3FD0"/>
    <w:rsid w:val="009F557F"/>
    <w:rsid w:val="009F7F0F"/>
    <w:rsid w:val="00A0152E"/>
    <w:rsid w:val="00A06749"/>
    <w:rsid w:val="00A1073C"/>
    <w:rsid w:val="00A118BA"/>
    <w:rsid w:val="00A14A74"/>
    <w:rsid w:val="00A214F7"/>
    <w:rsid w:val="00A24984"/>
    <w:rsid w:val="00A25BAF"/>
    <w:rsid w:val="00A27290"/>
    <w:rsid w:val="00A3228D"/>
    <w:rsid w:val="00A32487"/>
    <w:rsid w:val="00A37768"/>
    <w:rsid w:val="00A37C97"/>
    <w:rsid w:val="00A409E9"/>
    <w:rsid w:val="00A45ED3"/>
    <w:rsid w:val="00A519C2"/>
    <w:rsid w:val="00A51DF5"/>
    <w:rsid w:val="00A53851"/>
    <w:rsid w:val="00A53A20"/>
    <w:rsid w:val="00A540B2"/>
    <w:rsid w:val="00A541AA"/>
    <w:rsid w:val="00A60492"/>
    <w:rsid w:val="00A6372E"/>
    <w:rsid w:val="00A64D96"/>
    <w:rsid w:val="00A65E81"/>
    <w:rsid w:val="00A6673C"/>
    <w:rsid w:val="00A72078"/>
    <w:rsid w:val="00A7329E"/>
    <w:rsid w:val="00A73B69"/>
    <w:rsid w:val="00A74669"/>
    <w:rsid w:val="00A8326D"/>
    <w:rsid w:val="00A84E51"/>
    <w:rsid w:val="00A90EE5"/>
    <w:rsid w:val="00A91B5C"/>
    <w:rsid w:val="00A934E1"/>
    <w:rsid w:val="00A9679A"/>
    <w:rsid w:val="00AA08C6"/>
    <w:rsid w:val="00AA1541"/>
    <w:rsid w:val="00AA288A"/>
    <w:rsid w:val="00AA3D97"/>
    <w:rsid w:val="00AA59A9"/>
    <w:rsid w:val="00AA668B"/>
    <w:rsid w:val="00AA7E82"/>
    <w:rsid w:val="00AB10D8"/>
    <w:rsid w:val="00AB2596"/>
    <w:rsid w:val="00AB7865"/>
    <w:rsid w:val="00AC6B4A"/>
    <w:rsid w:val="00AD1063"/>
    <w:rsid w:val="00AD215A"/>
    <w:rsid w:val="00AD218D"/>
    <w:rsid w:val="00AD5D1A"/>
    <w:rsid w:val="00AD61B8"/>
    <w:rsid w:val="00AE4898"/>
    <w:rsid w:val="00AE5364"/>
    <w:rsid w:val="00AE6DC8"/>
    <w:rsid w:val="00AF3E39"/>
    <w:rsid w:val="00AF76BD"/>
    <w:rsid w:val="00AF7A07"/>
    <w:rsid w:val="00AF7CC7"/>
    <w:rsid w:val="00B0092B"/>
    <w:rsid w:val="00B02E13"/>
    <w:rsid w:val="00B040E9"/>
    <w:rsid w:val="00B102C1"/>
    <w:rsid w:val="00B10568"/>
    <w:rsid w:val="00B11A2A"/>
    <w:rsid w:val="00B1324E"/>
    <w:rsid w:val="00B132C5"/>
    <w:rsid w:val="00B13AB5"/>
    <w:rsid w:val="00B14DAF"/>
    <w:rsid w:val="00B17A03"/>
    <w:rsid w:val="00B20EB0"/>
    <w:rsid w:val="00B215FD"/>
    <w:rsid w:val="00B2329C"/>
    <w:rsid w:val="00B25F08"/>
    <w:rsid w:val="00B30D82"/>
    <w:rsid w:val="00B31299"/>
    <w:rsid w:val="00B33D62"/>
    <w:rsid w:val="00B403AF"/>
    <w:rsid w:val="00B42113"/>
    <w:rsid w:val="00B422B2"/>
    <w:rsid w:val="00B5119E"/>
    <w:rsid w:val="00B5385B"/>
    <w:rsid w:val="00B57E81"/>
    <w:rsid w:val="00B607EB"/>
    <w:rsid w:val="00B62087"/>
    <w:rsid w:val="00B62C2A"/>
    <w:rsid w:val="00B70D16"/>
    <w:rsid w:val="00B7241C"/>
    <w:rsid w:val="00B73402"/>
    <w:rsid w:val="00B738C9"/>
    <w:rsid w:val="00B745E0"/>
    <w:rsid w:val="00B80A8E"/>
    <w:rsid w:val="00B8472A"/>
    <w:rsid w:val="00B86ABC"/>
    <w:rsid w:val="00B92187"/>
    <w:rsid w:val="00B9484B"/>
    <w:rsid w:val="00B9567E"/>
    <w:rsid w:val="00BA2E07"/>
    <w:rsid w:val="00BA4E2D"/>
    <w:rsid w:val="00BA55DC"/>
    <w:rsid w:val="00BA74C7"/>
    <w:rsid w:val="00BA782F"/>
    <w:rsid w:val="00BB5288"/>
    <w:rsid w:val="00BB5D44"/>
    <w:rsid w:val="00BB78C2"/>
    <w:rsid w:val="00BC1959"/>
    <w:rsid w:val="00BC23EE"/>
    <w:rsid w:val="00BC2745"/>
    <w:rsid w:val="00BC3C61"/>
    <w:rsid w:val="00BC3D97"/>
    <w:rsid w:val="00BC4828"/>
    <w:rsid w:val="00BC5491"/>
    <w:rsid w:val="00BC5F19"/>
    <w:rsid w:val="00BD342C"/>
    <w:rsid w:val="00BD3694"/>
    <w:rsid w:val="00BD4E3A"/>
    <w:rsid w:val="00BD661B"/>
    <w:rsid w:val="00BD6E8B"/>
    <w:rsid w:val="00BE0CA2"/>
    <w:rsid w:val="00BE10AC"/>
    <w:rsid w:val="00BE1219"/>
    <w:rsid w:val="00BE163F"/>
    <w:rsid w:val="00BE4C98"/>
    <w:rsid w:val="00BE6842"/>
    <w:rsid w:val="00BE6A00"/>
    <w:rsid w:val="00BF32CA"/>
    <w:rsid w:val="00C05933"/>
    <w:rsid w:val="00C06E69"/>
    <w:rsid w:val="00C10489"/>
    <w:rsid w:val="00C13A0B"/>
    <w:rsid w:val="00C156C7"/>
    <w:rsid w:val="00C2057D"/>
    <w:rsid w:val="00C20D53"/>
    <w:rsid w:val="00C23A6F"/>
    <w:rsid w:val="00C26FA8"/>
    <w:rsid w:val="00C303FD"/>
    <w:rsid w:val="00C325DF"/>
    <w:rsid w:val="00C414DF"/>
    <w:rsid w:val="00C436EC"/>
    <w:rsid w:val="00C5049E"/>
    <w:rsid w:val="00C5172F"/>
    <w:rsid w:val="00C51BB2"/>
    <w:rsid w:val="00C5309A"/>
    <w:rsid w:val="00C534B4"/>
    <w:rsid w:val="00C55075"/>
    <w:rsid w:val="00C57FA3"/>
    <w:rsid w:val="00C60DBF"/>
    <w:rsid w:val="00C63371"/>
    <w:rsid w:val="00C74A0E"/>
    <w:rsid w:val="00C7568A"/>
    <w:rsid w:val="00C76659"/>
    <w:rsid w:val="00C76D8A"/>
    <w:rsid w:val="00C83274"/>
    <w:rsid w:val="00C86D5D"/>
    <w:rsid w:val="00C8720C"/>
    <w:rsid w:val="00C87D94"/>
    <w:rsid w:val="00C9020B"/>
    <w:rsid w:val="00C92309"/>
    <w:rsid w:val="00C92686"/>
    <w:rsid w:val="00C976FA"/>
    <w:rsid w:val="00CA193B"/>
    <w:rsid w:val="00CA40FA"/>
    <w:rsid w:val="00CA4C77"/>
    <w:rsid w:val="00CA7BD2"/>
    <w:rsid w:val="00CA7F96"/>
    <w:rsid w:val="00CB0F21"/>
    <w:rsid w:val="00CB19D1"/>
    <w:rsid w:val="00CB1B64"/>
    <w:rsid w:val="00CB23EE"/>
    <w:rsid w:val="00CC06B2"/>
    <w:rsid w:val="00CD3D3D"/>
    <w:rsid w:val="00CD4DCB"/>
    <w:rsid w:val="00CE2F93"/>
    <w:rsid w:val="00CE77EC"/>
    <w:rsid w:val="00CF00A5"/>
    <w:rsid w:val="00CF2868"/>
    <w:rsid w:val="00CF4907"/>
    <w:rsid w:val="00CF59EB"/>
    <w:rsid w:val="00CF73D9"/>
    <w:rsid w:val="00D004C5"/>
    <w:rsid w:val="00D010D0"/>
    <w:rsid w:val="00D01F0A"/>
    <w:rsid w:val="00D03E0B"/>
    <w:rsid w:val="00D12904"/>
    <w:rsid w:val="00D12E89"/>
    <w:rsid w:val="00D14AEA"/>
    <w:rsid w:val="00D16BE9"/>
    <w:rsid w:val="00D219DA"/>
    <w:rsid w:val="00D229FA"/>
    <w:rsid w:val="00D24FDE"/>
    <w:rsid w:val="00D25F06"/>
    <w:rsid w:val="00D26C8C"/>
    <w:rsid w:val="00D30BC5"/>
    <w:rsid w:val="00D36797"/>
    <w:rsid w:val="00D40885"/>
    <w:rsid w:val="00D42351"/>
    <w:rsid w:val="00D4253A"/>
    <w:rsid w:val="00D42F28"/>
    <w:rsid w:val="00D43773"/>
    <w:rsid w:val="00D55B79"/>
    <w:rsid w:val="00D615ED"/>
    <w:rsid w:val="00D62FB8"/>
    <w:rsid w:val="00D636AF"/>
    <w:rsid w:val="00D70481"/>
    <w:rsid w:val="00D71CD2"/>
    <w:rsid w:val="00D726BE"/>
    <w:rsid w:val="00D75B3A"/>
    <w:rsid w:val="00D77FA0"/>
    <w:rsid w:val="00D84F52"/>
    <w:rsid w:val="00D854DF"/>
    <w:rsid w:val="00D905DD"/>
    <w:rsid w:val="00D90F3D"/>
    <w:rsid w:val="00D94CF5"/>
    <w:rsid w:val="00DA1A47"/>
    <w:rsid w:val="00DA1F8B"/>
    <w:rsid w:val="00DA5878"/>
    <w:rsid w:val="00DB2005"/>
    <w:rsid w:val="00DB4170"/>
    <w:rsid w:val="00DB7C03"/>
    <w:rsid w:val="00DC1EDD"/>
    <w:rsid w:val="00DC4692"/>
    <w:rsid w:val="00DC6DD4"/>
    <w:rsid w:val="00DD32CC"/>
    <w:rsid w:val="00DD6394"/>
    <w:rsid w:val="00DD65A4"/>
    <w:rsid w:val="00DD69C5"/>
    <w:rsid w:val="00DE2D6F"/>
    <w:rsid w:val="00DE5172"/>
    <w:rsid w:val="00DF0125"/>
    <w:rsid w:val="00E01296"/>
    <w:rsid w:val="00E02E68"/>
    <w:rsid w:val="00E03EFC"/>
    <w:rsid w:val="00E0623E"/>
    <w:rsid w:val="00E075D1"/>
    <w:rsid w:val="00E07D43"/>
    <w:rsid w:val="00E158C3"/>
    <w:rsid w:val="00E162E8"/>
    <w:rsid w:val="00E2427F"/>
    <w:rsid w:val="00E254CD"/>
    <w:rsid w:val="00E27506"/>
    <w:rsid w:val="00E33258"/>
    <w:rsid w:val="00E428B2"/>
    <w:rsid w:val="00E44FD1"/>
    <w:rsid w:val="00E456F4"/>
    <w:rsid w:val="00E45DAD"/>
    <w:rsid w:val="00E462C4"/>
    <w:rsid w:val="00E51C78"/>
    <w:rsid w:val="00E51F26"/>
    <w:rsid w:val="00E522BE"/>
    <w:rsid w:val="00E52FFA"/>
    <w:rsid w:val="00E55316"/>
    <w:rsid w:val="00E555AF"/>
    <w:rsid w:val="00E567A0"/>
    <w:rsid w:val="00E63AF2"/>
    <w:rsid w:val="00E72987"/>
    <w:rsid w:val="00E7546D"/>
    <w:rsid w:val="00E7565C"/>
    <w:rsid w:val="00E76320"/>
    <w:rsid w:val="00E862AB"/>
    <w:rsid w:val="00E939C9"/>
    <w:rsid w:val="00E97330"/>
    <w:rsid w:val="00EA076B"/>
    <w:rsid w:val="00EA1160"/>
    <w:rsid w:val="00EA12FD"/>
    <w:rsid w:val="00EA1DB8"/>
    <w:rsid w:val="00EB25D2"/>
    <w:rsid w:val="00EB5465"/>
    <w:rsid w:val="00EB7F08"/>
    <w:rsid w:val="00EC2C92"/>
    <w:rsid w:val="00EC4915"/>
    <w:rsid w:val="00EC7175"/>
    <w:rsid w:val="00ED0FD5"/>
    <w:rsid w:val="00ED19E2"/>
    <w:rsid w:val="00EE01E0"/>
    <w:rsid w:val="00EE3856"/>
    <w:rsid w:val="00EE39AF"/>
    <w:rsid w:val="00EE6935"/>
    <w:rsid w:val="00EF2807"/>
    <w:rsid w:val="00F01A09"/>
    <w:rsid w:val="00F02B91"/>
    <w:rsid w:val="00F07905"/>
    <w:rsid w:val="00F118F9"/>
    <w:rsid w:val="00F13371"/>
    <w:rsid w:val="00F17662"/>
    <w:rsid w:val="00F17795"/>
    <w:rsid w:val="00F20BAB"/>
    <w:rsid w:val="00F20CB6"/>
    <w:rsid w:val="00F20EA5"/>
    <w:rsid w:val="00F26E74"/>
    <w:rsid w:val="00F270B3"/>
    <w:rsid w:val="00F27E22"/>
    <w:rsid w:val="00F316D4"/>
    <w:rsid w:val="00F362A3"/>
    <w:rsid w:val="00F368DB"/>
    <w:rsid w:val="00F40CE9"/>
    <w:rsid w:val="00F432C4"/>
    <w:rsid w:val="00F43DA6"/>
    <w:rsid w:val="00F44FB9"/>
    <w:rsid w:val="00F471D7"/>
    <w:rsid w:val="00F51F15"/>
    <w:rsid w:val="00F52D54"/>
    <w:rsid w:val="00F534EF"/>
    <w:rsid w:val="00F535FC"/>
    <w:rsid w:val="00F616CD"/>
    <w:rsid w:val="00F64DB4"/>
    <w:rsid w:val="00F72FAF"/>
    <w:rsid w:val="00F7779C"/>
    <w:rsid w:val="00F84FEE"/>
    <w:rsid w:val="00F908A9"/>
    <w:rsid w:val="00F937D8"/>
    <w:rsid w:val="00FA19B6"/>
    <w:rsid w:val="00FA5B65"/>
    <w:rsid w:val="00FA602D"/>
    <w:rsid w:val="00FB05F7"/>
    <w:rsid w:val="00FB244A"/>
    <w:rsid w:val="00FB30D6"/>
    <w:rsid w:val="00FC1470"/>
    <w:rsid w:val="00FC5335"/>
    <w:rsid w:val="00FC7220"/>
    <w:rsid w:val="00FC7F42"/>
    <w:rsid w:val="00FD06A1"/>
    <w:rsid w:val="00FD2023"/>
    <w:rsid w:val="00FD3953"/>
    <w:rsid w:val="00FD4753"/>
    <w:rsid w:val="00FD494F"/>
    <w:rsid w:val="00FD72E4"/>
    <w:rsid w:val="00FE1364"/>
    <w:rsid w:val="00FE1F90"/>
    <w:rsid w:val="00FE31B4"/>
    <w:rsid w:val="00FE48FF"/>
    <w:rsid w:val="00FF16DA"/>
    <w:rsid w:val="00FF538F"/>
    <w:rsid w:val="00FF7E9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1752A"/>
  <w15:chartTrackingRefBased/>
  <w15:docId w15:val="{CE4D9077-3F1A-4615-922F-952EC6E6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4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934E1"/>
    <w:pPr>
      <w:ind w:left="720"/>
      <w:contextualSpacing/>
    </w:pPr>
  </w:style>
  <w:style w:type="table" w:styleId="Tablaconcuadrcula">
    <w:name w:val="Table Grid"/>
    <w:basedOn w:val="Tablanormal"/>
    <w:uiPriority w:val="39"/>
    <w:rsid w:val="00A93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934E1"/>
    <w:rPr>
      <w:sz w:val="16"/>
      <w:szCs w:val="16"/>
    </w:rPr>
  </w:style>
  <w:style w:type="paragraph" w:styleId="Textocomentario">
    <w:name w:val="annotation text"/>
    <w:basedOn w:val="Normal"/>
    <w:link w:val="TextocomentarioCar"/>
    <w:uiPriority w:val="99"/>
    <w:semiHidden/>
    <w:unhideWhenUsed/>
    <w:rsid w:val="00A934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934E1"/>
    <w:rPr>
      <w:sz w:val="20"/>
      <w:szCs w:val="20"/>
    </w:rPr>
  </w:style>
  <w:style w:type="paragraph" w:styleId="Textonotapie">
    <w:name w:val="footnote text"/>
    <w:aliases w:val="Texto nota pie Car1,Texto nota pie Car Car,Car1 Car Car,Car1 Car2,Car1,ft Car,Texto nota pie Car11,Texto nota pie Car Car1,Car1 Car Car1,Car1 Car21,Car11 Car Car,Car11 Car,texto de nota al pie,Nota a pie/Bibliog,ft Car Car,FA Fu,C,Ca,fn"/>
    <w:basedOn w:val="Normal"/>
    <w:link w:val="TextonotapieCar"/>
    <w:uiPriority w:val="99"/>
    <w:unhideWhenUsed/>
    <w:qFormat/>
    <w:rsid w:val="00A934E1"/>
    <w:pPr>
      <w:spacing w:after="0" w:line="240" w:lineRule="auto"/>
    </w:pPr>
    <w:rPr>
      <w:sz w:val="20"/>
      <w:szCs w:val="20"/>
      <w:lang w:val="es-CO"/>
    </w:rPr>
  </w:style>
  <w:style w:type="character" w:customStyle="1" w:styleId="TextonotapieCar">
    <w:name w:val="Texto nota pie Car"/>
    <w:aliases w:val="Texto nota pie Car1 Car,Texto nota pie Car Car Car,Car1 Car Car Car,Car1 Car2 Car,Car1 Car,ft Car Car1,Texto nota pie Car11 Car,Texto nota pie Car Car1 Car,Car1 Car Car1 Car,Car1 Car21 Car,Car11 Car Car Car,Car11 Car Car1,FA Fu Car"/>
    <w:basedOn w:val="Fuentedeprrafopredeter"/>
    <w:link w:val="Textonotapie"/>
    <w:uiPriority w:val="99"/>
    <w:qFormat/>
    <w:rsid w:val="00A934E1"/>
    <w:rPr>
      <w:sz w:val="20"/>
      <w:szCs w:val="20"/>
      <w:lang w:val="es-CO"/>
    </w:rPr>
  </w:style>
  <w:style w:type="character" w:styleId="Refdenotaalpie">
    <w:name w:val="footnote reference"/>
    <w:aliases w:val="Ref. ...,Ref1,FC,Appel note de bas de page,Texto nota al pie,Footnotes refss,Nota a pie,Massilia Footnote Reference,Nota al pie info 1,Ref,de nota al pie,Nota de pie,Ref. de nota al pie2,Footnote,referencia nota al pie,Pie de pagina"/>
    <w:basedOn w:val="Fuentedeprrafopredeter"/>
    <w:uiPriority w:val="99"/>
    <w:unhideWhenUsed/>
    <w:qFormat/>
    <w:rsid w:val="00A934E1"/>
    <w:rPr>
      <w:vertAlign w:val="superscript"/>
    </w:rPr>
  </w:style>
  <w:style w:type="paragraph" w:styleId="Encabezado">
    <w:name w:val="header"/>
    <w:basedOn w:val="Normal"/>
    <w:link w:val="EncabezadoCar"/>
    <w:uiPriority w:val="99"/>
    <w:unhideWhenUsed/>
    <w:rsid w:val="00B8472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472A"/>
  </w:style>
  <w:style w:type="paragraph" w:styleId="Piedepgina">
    <w:name w:val="footer"/>
    <w:basedOn w:val="Normal"/>
    <w:link w:val="PiedepginaCar"/>
    <w:uiPriority w:val="99"/>
    <w:unhideWhenUsed/>
    <w:rsid w:val="00B847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472A"/>
  </w:style>
  <w:style w:type="paragraph" w:styleId="Asuntodelcomentario">
    <w:name w:val="annotation subject"/>
    <w:basedOn w:val="Textocomentario"/>
    <w:next w:val="Textocomentario"/>
    <w:link w:val="AsuntodelcomentarioCar"/>
    <w:uiPriority w:val="99"/>
    <w:semiHidden/>
    <w:unhideWhenUsed/>
    <w:rsid w:val="003D0146"/>
    <w:rPr>
      <w:b/>
      <w:bCs/>
    </w:rPr>
  </w:style>
  <w:style w:type="character" w:customStyle="1" w:styleId="AsuntodelcomentarioCar">
    <w:name w:val="Asunto del comentario Car"/>
    <w:basedOn w:val="TextocomentarioCar"/>
    <w:link w:val="Asuntodelcomentario"/>
    <w:uiPriority w:val="99"/>
    <w:semiHidden/>
    <w:rsid w:val="003D0146"/>
    <w:rPr>
      <w:b/>
      <w:bCs/>
      <w:sz w:val="20"/>
      <w:szCs w:val="20"/>
    </w:rPr>
  </w:style>
  <w:style w:type="character" w:styleId="Hipervnculo">
    <w:name w:val="Hyperlink"/>
    <w:basedOn w:val="Fuentedeprrafopredeter"/>
    <w:uiPriority w:val="99"/>
    <w:unhideWhenUsed/>
    <w:rsid w:val="00017786"/>
    <w:rPr>
      <w:color w:val="0563C1" w:themeColor="hyperlink"/>
      <w:u w:val="single"/>
    </w:rPr>
  </w:style>
  <w:style w:type="character" w:styleId="Mencinsinresolver">
    <w:name w:val="Unresolved Mention"/>
    <w:basedOn w:val="Fuentedeprrafopredeter"/>
    <w:uiPriority w:val="99"/>
    <w:semiHidden/>
    <w:unhideWhenUsed/>
    <w:rsid w:val="00017786"/>
    <w:rPr>
      <w:color w:val="605E5C"/>
      <w:shd w:val="clear" w:color="auto" w:fill="E1DFDD"/>
    </w:rPr>
  </w:style>
  <w:style w:type="paragraph" w:styleId="Bibliografa">
    <w:name w:val="Bibliography"/>
    <w:basedOn w:val="Normal"/>
    <w:next w:val="Normal"/>
    <w:uiPriority w:val="37"/>
    <w:unhideWhenUsed/>
    <w:rsid w:val="009146C4"/>
    <w:pPr>
      <w:spacing w:after="0" w:line="240" w:lineRule="auto"/>
    </w:pPr>
    <w:rPr>
      <w:rFonts w:ascii="Times New Roman" w:eastAsia="Times New Roman" w:hAnsi="Times New Roman" w:cs="Times New Roman"/>
      <w:sz w:val="24"/>
      <w:szCs w:val="24"/>
      <w:lang w:val="es-CO" w:eastAsia="es-ES_tradnl"/>
    </w:rPr>
  </w:style>
  <w:style w:type="character" w:styleId="Textoennegrita">
    <w:name w:val="Strong"/>
    <w:basedOn w:val="Fuentedeprrafopredeter"/>
    <w:uiPriority w:val="22"/>
    <w:qFormat/>
    <w:rsid w:val="009146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8890">
      <w:bodyDiv w:val="1"/>
      <w:marLeft w:val="0"/>
      <w:marRight w:val="0"/>
      <w:marTop w:val="0"/>
      <w:marBottom w:val="0"/>
      <w:divBdr>
        <w:top w:val="none" w:sz="0" w:space="0" w:color="auto"/>
        <w:left w:val="none" w:sz="0" w:space="0" w:color="auto"/>
        <w:bottom w:val="none" w:sz="0" w:space="0" w:color="auto"/>
        <w:right w:val="none" w:sz="0" w:space="0" w:color="auto"/>
      </w:divBdr>
    </w:div>
    <w:div w:id="49577018">
      <w:bodyDiv w:val="1"/>
      <w:marLeft w:val="0"/>
      <w:marRight w:val="0"/>
      <w:marTop w:val="0"/>
      <w:marBottom w:val="0"/>
      <w:divBdr>
        <w:top w:val="none" w:sz="0" w:space="0" w:color="auto"/>
        <w:left w:val="none" w:sz="0" w:space="0" w:color="auto"/>
        <w:bottom w:val="none" w:sz="0" w:space="0" w:color="auto"/>
        <w:right w:val="none" w:sz="0" w:space="0" w:color="auto"/>
      </w:divBdr>
    </w:div>
    <w:div w:id="123936336">
      <w:bodyDiv w:val="1"/>
      <w:marLeft w:val="0"/>
      <w:marRight w:val="0"/>
      <w:marTop w:val="0"/>
      <w:marBottom w:val="0"/>
      <w:divBdr>
        <w:top w:val="none" w:sz="0" w:space="0" w:color="auto"/>
        <w:left w:val="none" w:sz="0" w:space="0" w:color="auto"/>
        <w:bottom w:val="none" w:sz="0" w:space="0" w:color="auto"/>
        <w:right w:val="none" w:sz="0" w:space="0" w:color="auto"/>
      </w:divBdr>
      <w:divsChild>
        <w:div w:id="901139144">
          <w:marLeft w:val="547"/>
          <w:marRight w:val="0"/>
          <w:marTop w:val="144"/>
          <w:marBottom w:val="0"/>
          <w:divBdr>
            <w:top w:val="none" w:sz="0" w:space="0" w:color="auto"/>
            <w:left w:val="none" w:sz="0" w:space="0" w:color="auto"/>
            <w:bottom w:val="none" w:sz="0" w:space="0" w:color="auto"/>
            <w:right w:val="none" w:sz="0" w:space="0" w:color="auto"/>
          </w:divBdr>
        </w:div>
      </w:divsChild>
    </w:div>
    <w:div w:id="566572530">
      <w:bodyDiv w:val="1"/>
      <w:marLeft w:val="0"/>
      <w:marRight w:val="0"/>
      <w:marTop w:val="0"/>
      <w:marBottom w:val="0"/>
      <w:divBdr>
        <w:top w:val="none" w:sz="0" w:space="0" w:color="auto"/>
        <w:left w:val="none" w:sz="0" w:space="0" w:color="auto"/>
        <w:bottom w:val="none" w:sz="0" w:space="0" w:color="auto"/>
        <w:right w:val="none" w:sz="0" w:space="0" w:color="auto"/>
      </w:divBdr>
      <w:divsChild>
        <w:div w:id="2015376755">
          <w:marLeft w:val="547"/>
          <w:marRight w:val="0"/>
          <w:marTop w:val="200"/>
          <w:marBottom w:val="160"/>
          <w:divBdr>
            <w:top w:val="none" w:sz="0" w:space="0" w:color="auto"/>
            <w:left w:val="none" w:sz="0" w:space="0" w:color="auto"/>
            <w:bottom w:val="none" w:sz="0" w:space="0" w:color="auto"/>
            <w:right w:val="none" w:sz="0" w:space="0" w:color="auto"/>
          </w:divBdr>
        </w:div>
      </w:divsChild>
    </w:div>
    <w:div w:id="614949640">
      <w:bodyDiv w:val="1"/>
      <w:marLeft w:val="0"/>
      <w:marRight w:val="0"/>
      <w:marTop w:val="0"/>
      <w:marBottom w:val="0"/>
      <w:divBdr>
        <w:top w:val="none" w:sz="0" w:space="0" w:color="auto"/>
        <w:left w:val="none" w:sz="0" w:space="0" w:color="auto"/>
        <w:bottom w:val="none" w:sz="0" w:space="0" w:color="auto"/>
        <w:right w:val="none" w:sz="0" w:space="0" w:color="auto"/>
      </w:divBdr>
    </w:div>
    <w:div w:id="641428160">
      <w:bodyDiv w:val="1"/>
      <w:marLeft w:val="0"/>
      <w:marRight w:val="0"/>
      <w:marTop w:val="0"/>
      <w:marBottom w:val="0"/>
      <w:divBdr>
        <w:top w:val="none" w:sz="0" w:space="0" w:color="auto"/>
        <w:left w:val="none" w:sz="0" w:space="0" w:color="auto"/>
        <w:bottom w:val="none" w:sz="0" w:space="0" w:color="auto"/>
        <w:right w:val="none" w:sz="0" w:space="0" w:color="auto"/>
      </w:divBdr>
    </w:div>
    <w:div w:id="665861862">
      <w:bodyDiv w:val="1"/>
      <w:marLeft w:val="0"/>
      <w:marRight w:val="0"/>
      <w:marTop w:val="0"/>
      <w:marBottom w:val="0"/>
      <w:divBdr>
        <w:top w:val="none" w:sz="0" w:space="0" w:color="auto"/>
        <w:left w:val="none" w:sz="0" w:space="0" w:color="auto"/>
        <w:bottom w:val="none" w:sz="0" w:space="0" w:color="auto"/>
        <w:right w:val="none" w:sz="0" w:space="0" w:color="auto"/>
      </w:divBdr>
      <w:divsChild>
        <w:div w:id="1271737164">
          <w:marLeft w:val="547"/>
          <w:marRight w:val="0"/>
          <w:marTop w:val="144"/>
          <w:marBottom w:val="0"/>
          <w:divBdr>
            <w:top w:val="none" w:sz="0" w:space="0" w:color="auto"/>
            <w:left w:val="none" w:sz="0" w:space="0" w:color="auto"/>
            <w:bottom w:val="none" w:sz="0" w:space="0" w:color="auto"/>
            <w:right w:val="none" w:sz="0" w:space="0" w:color="auto"/>
          </w:divBdr>
        </w:div>
      </w:divsChild>
    </w:div>
    <w:div w:id="922450191">
      <w:bodyDiv w:val="1"/>
      <w:marLeft w:val="0"/>
      <w:marRight w:val="0"/>
      <w:marTop w:val="0"/>
      <w:marBottom w:val="0"/>
      <w:divBdr>
        <w:top w:val="none" w:sz="0" w:space="0" w:color="auto"/>
        <w:left w:val="none" w:sz="0" w:space="0" w:color="auto"/>
        <w:bottom w:val="none" w:sz="0" w:space="0" w:color="auto"/>
        <w:right w:val="none" w:sz="0" w:space="0" w:color="auto"/>
      </w:divBdr>
    </w:div>
    <w:div w:id="1111973259">
      <w:bodyDiv w:val="1"/>
      <w:marLeft w:val="0"/>
      <w:marRight w:val="0"/>
      <w:marTop w:val="0"/>
      <w:marBottom w:val="0"/>
      <w:divBdr>
        <w:top w:val="none" w:sz="0" w:space="0" w:color="auto"/>
        <w:left w:val="none" w:sz="0" w:space="0" w:color="auto"/>
        <w:bottom w:val="none" w:sz="0" w:space="0" w:color="auto"/>
        <w:right w:val="none" w:sz="0" w:space="0" w:color="auto"/>
      </w:divBdr>
      <w:divsChild>
        <w:div w:id="834999606">
          <w:marLeft w:val="547"/>
          <w:marRight w:val="0"/>
          <w:marTop w:val="0"/>
          <w:marBottom w:val="0"/>
          <w:divBdr>
            <w:top w:val="none" w:sz="0" w:space="0" w:color="auto"/>
            <w:left w:val="none" w:sz="0" w:space="0" w:color="auto"/>
            <w:bottom w:val="none" w:sz="0" w:space="0" w:color="auto"/>
            <w:right w:val="none" w:sz="0" w:space="0" w:color="auto"/>
          </w:divBdr>
        </w:div>
      </w:divsChild>
    </w:div>
    <w:div w:id="1392465992">
      <w:bodyDiv w:val="1"/>
      <w:marLeft w:val="0"/>
      <w:marRight w:val="0"/>
      <w:marTop w:val="0"/>
      <w:marBottom w:val="0"/>
      <w:divBdr>
        <w:top w:val="none" w:sz="0" w:space="0" w:color="auto"/>
        <w:left w:val="none" w:sz="0" w:space="0" w:color="auto"/>
        <w:bottom w:val="none" w:sz="0" w:space="0" w:color="auto"/>
        <w:right w:val="none" w:sz="0" w:space="0" w:color="auto"/>
      </w:divBdr>
      <w:divsChild>
        <w:div w:id="1189877844">
          <w:marLeft w:val="547"/>
          <w:marRight w:val="0"/>
          <w:marTop w:val="144"/>
          <w:marBottom w:val="0"/>
          <w:divBdr>
            <w:top w:val="none" w:sz="0" w:space="0" w:color="auto"/>
            <w:left w:val="none" w:sz="0" w:space="0" w:color="auto"/>
            <w:bottom w:val="none" w:sz="0" w:space="0" w:color="auto"/>
            <w:right w:val="none" w:sz="0" w:space="0" w:color="auto"/>
          </w:divBdr>
        </w:div>
      </w:divsChild>
    </w:div>
    <w:div w:id="1638685638">
      <w:bodyDiv w:val="1"/>
      <w:marLeft w:val="0"/>
      <w:marRight w:val="0"/>
      <w:marTop w:val="0"/>
      <w:marBottom w:val="0"/>
      <w:divBdr>
        <w:top w:val="none" w:sz="0" w:space="0" w:color="auto"/>
        <w:left w:val="none" w:sz="0" w:space="0" w:color="auto"/>
        <w:bottom w:val="none" w:sz="0" w:space="0" w:color="auto"/>
        <w:right w:val="none" w:sz="0" w:space="0" w:color="auto"/>
      </w:divBdr>
      <w:divsChild>
        <w:div w:id="302467386">
          <w:marLeft w:val="547"/>
          <w:marRight w:val="0"/>
          <w:marTop w:val="115"/>
          <w:marBottom w:val="0"/>
          <w:divBdr>
            <w:top w:val="none" w:sz="0" w:space="0" w:color="auto"/>
            <w:left w:val="none" w:sz="0" w:space="0" w:color="auto"/>
            <w:bottom w:val="none" w:sz="0" w:space="0" w:color="auto"/>
            <w:right w:val="none" w:sz="0" w:space="0" w:color="auto"/>
          </w:divBdr>
        </w:div>
      </w:divsChild>
    </w:div>
    <w:div w:id="1768958379">
      <w:bodyDiv w:val="1"/>
      <w:marLeft w:val="0"/>
      <w:marRight w:val="0"/>
      <w:marTop w:val="0"/>
      <w:marBottom w:val="0"/>
      <w:divBdr>
        <w:top w:val="none" w:sz="0" w:space="0" w:color="auto"/>
        <w:left w:val="none" w:sz="0" w:space="0" w:color="auto"/>
        <w:bottom w:val="none" w:sz="0" w:space="0" w:color="auto"/>
        <w:right w:val="none" w:sz="0" w:space="0" w:color="auto"/>
      </w:divBdr>
    </w:div>
    <w:div w:id="1824807100">
      <w:bodyDiv w:val="1"/>
      <w:marLeft w:val="0"/>
      <w:marRight w:val="0"/>
      <w:marTop w:val="0"/>
      <w:marBottom w:val="0"/>
      <w:divBdr>
        <w:top w:val="none" w:sz="0" w:space="0" w:color="auto"/>
        <w:left w:val="none" w:sz="0" w:space="0" w:color="auto"/>
        <w:bottom w:val="none" w:sz="0" w:space="0" w:color="auto"/>
        <w:right w:val="none" w:sz="0" w:space="0" w:color="auto"/>
      </w:divBdr>
      <w:divsChild>
        <w:div w:id="889848835">
          <w:marLeft w:val="547"/>
          <w:marRight w:val="0"/>
          <w:marTop w:val="115"/>
          <w:marBottom w:val="0"/>
          <w:divBdr>
            <w:top w:val="none" w:sz="0" w:space="0" w:color="auto"/>
            <w:left w:val="none" w:sz="0" w:space="0" w:color="auto"/>
            <w:bottom w:val="none" w:sz="0" w:space="0" w:color="auto"/>
            <w:right w:val="none" w:sz="0" w:space="0" w:color="auto"/>
          </w:divBdr>
        </w:div>
      </w:divsChild>
    </w:div>
    <w:div w:id="2021009094">
      <w:bodyDiv w:val="1"/>
      <w:marLeft w:val="0"/>
      <w:marRight w:val="0"/>
      <w:marTop w:val="0"/>
      <w:marBottom w:val="0"/>
      <w:divBdr>
        <w:top w:val="none" w:sz="0" w:space="0" w:color="auto"/>
        <w:left w:val="none" w:sz="0" w:space="0" w:color="auto"/>
        <w:bottom w:val="none" w:sz="0" w:space="0" w:color="auto"/>
        <w:right w:val="none" w:sz="0" w:space="0" w:color="auto"/>
      </w:divBdr>
    </w:div>
    <w:div w:id="207396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al.iiep.unesco.org/sites/default/files/sit_accion_files/siteal_colombia_0446.pdf" TargetMode="External"/><Relationship Id="rId13" Type="http://schemas.openxmlformats.org/officeDocument/2006/relationships/hyperlink" Target="http://biblioteca.clacso.edu.ar/Peru/desco/20170222025631/pdf_41.pdf" TargetMode="External"/><Relationship Id="rId18" Type="http://schemas.openxmlformats.org/officeDocument/2006/relationships/hyperlink" Target="http://www.fao.org/3/ca5162es/ca5162es.pdf" TargetMode="External"/><Relationship Id="rId26" Type="http://schemas.openxmlformats.org/officeDocument/2006/relationships/hyperlink" Target="https://www.cbd.int/doc/legal/cbd-es.pdf" TargetMode="External"/><Relationship Id="rId39" Type="http://schemas.openxmlformats.org/officeDocument/2006/relationships/hyperlink" Target="https://www.unodc.org/documents/colombia/2013/Agosto/DA2013/MUJERES-INDIGENAS-CAMBIO-CLIMATICO.2008.pdf" TargetMode="External"/><Relationship Id="rId3" Type="http://schemas.openxmlformats.org/officeDocument/2006/relationships/styles" Target="styles.xml"/><Relationship Id="rId21" Type="http://schemas.openxmlformats.org/officeDocument/2006/relationships/hyperlink" Target="http://www.secretariasenado.gov.co/senado/basedoc/ley_0099_1993.html" TargetMode="External"/><Relationship Id="rId34" Type="http://schemas.openxmlformats.org/officeDocument/2006/relationships/hyperlink" Target="http://www.fao.org/publications/sofa/2010-11/es/"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ublications.iadb.org/publications/spanish/document/GENERO_Y_ENERGIA_UN_TEMA_DE_TODOS_BID.pdf" TargetMode="External"/><Relationship Id="rId17" Type="http://schemas.openxmlformats.org/officeDocument/2006/relationships/hyperlink" Target="https://www.entrepueblos.org/wp-content/uploads/1970/01/Libro-Mujeres-alimentan-al-mundo.pdf" TargetMode="External"/><Relationship Id="rId25" Type="http://schemas.openxmlformats.org/officeDocument/2006/relationships/hyperlink" Target="http://www.ecominga.uqam.ca/PDF/BIBLIOGRAPHIE/GUIDE_LECTURE_1/CMMAD-Informe-Comision-Brundtland-sobre-Medio-Ambiente-Desarrollo.pdf" TargetMode="External"/><Relationship Id="rId33" Type="http://schemas.openxmlformats.org/officeDocument/2006/relationships/hyperlink" Target="https://interactive.unwomen.org/multimedia/photo/climatechange/es/index.html" TargetMode="External"/><Relationship Id="rId38" Type="http://schemas.openxmlformats.org/officeDocument/2006/relationships/hyperlink" Target="http://dx.doi.org/10.1016/j.worlddev.2014.03.003" TargetMode="External"/><Relationship Id="rId2" Type="http://schemas.openxmlformats.org/officeDocument/2006/relationships/numbering" Target="numbering.xml"/><Relationship Id="rId16" Type="http://schemas.openxmlformats.org/officeDocument/2006/relationships/hyperlink" Target="https://www2.unwomen.org/-/media/field%20office%20colombia/documentos/publicaciones/2020/11/mujeres%20y%20hombres%20brechas%20de%20genero.pdf?la=es&amp;vs=5814" TargetMode="External"/><Relationship Id="rId20" Type="http://schemas.openxmlformats.org/officeDocument/2006/relationships/hyperlink" Target="http://www.ideam.gov.co/documents/24277/77448440/PNUD-IDEAM_2RBA.pdf/ff1af137-2149-4516-9923-6423ee4d4b54" TargetMode="External"/><Relationship Id="rId29" Type="http://schemas.openxmlformats.org/officeDocument/2006/relationships/hyperlink" Target="https://unfccc.int/resource/docs/2015/cop21/spa/l09s.pdf" TargetMode="External"/><Relationship Id="rId41" Type="http://schemas.openxmlformats.org/officeDocument/2006/relationships/hyperlink" Target="https://www.who.int/globalchange/GenderClimateChangeHealthfin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ations.iadb.org/publications/spanish/document/GENERO_Y_ENERGIA_UN_TEMA_DE_TODOS_BID.pdf" TargetMode="External"/><Relationship Id="rId24" Type="http://schemas.openxmlformats.org/officeDocument/2006/relationships/hyperlink" Target="https://www.un.org/es/chronicle/article/las-mujeres-y-la-ordenacion-de-los-recursos-hidricos-agricolas-un-camino-hacia-la-obtencion-de-la" TargetMode="External"/><Relationship Id="rId32" Type="http://schemas.openxmlformats.org/officeDocument/2006/relationships/hyperlink" Target="https://www.ilo.org/wcmsp5/groups/public/---dgreports/---gender/documents/publication/wcms_632113.pdf" TargetMode="External"/><Relationship Id="rId37" Type="http://schemas.openxmlformats.org/officeDocument/2006/relationships/hyperlink" Target="http://library.fes.de/pdf-files/bueros/quito/09023.pdf" TargetMode="External"/><Relationship Id="rId40" Type="http://schemas.openxmlformats.org/officeDocument/2006/relationships/hyperlink" Target="https://portals.iucn.org/library/sites/library/files/documents/2017-043.pdf" TargetMode="External"/><Relationship Id="rId5" Type="http://schemas.openxmlformats.org/officeDocument/2006/relationships/webSettings" Target="webSettings.xml"/><Relationship Id="rId15" Type="http://schemas.openxmlformats.org/officeDocument/2006/relationships/hyperlink" Target="https://www.oas.org/cip/docs/cursos_anteriores/33_semhemisf_mujer_ago09/presentaciones/5_krasmussen_ago09.pdf" TargetMode="External"/><Relationship Id="rId23" Type="http://schemas.openxmlformats.org/officeDocument/2006/relationships/hyperlink" Target="https://www.un.org/es/chronicle/article/energia-sostenible-para-todos-el-empoderamiento-de-las-mujeres" TargetMode="External"/><Relationship Id="rId28" Type="http://schemas.openxmlformats.org/officeDocument/2006/relationships/hyperlink" Target="https://unfccc.int/resource/docs/2014/cop20/spa/10a03s.pdf" TargetMode="External"/><Relationship Id="rId36" Type="http://schemas.openxmlformats.org/officeDocument/2006/relationships/hyperlink" Target="https://www1.undp.org/content/undp/es/home/librarypage/environment-energy/resource-guide--mainstreaming-gender-in-water-management-spanish.html" TargetMode="External"/><Relationship Id="rId10" Type="http://schemas.openxmlformats.org/officeDocument/2006/relationships/hyperlink" Target="https://publications.iadb.org/es/publicacion/16755/genero-y-reciclaje-herramientas-para-el-diseno-e-implementacion-de-proyectos" TargetMode="External"/><Relationship Id="rId19" Type="http://schemas.openxmlformats.org/officeDocument/2006/relationships/hyperlink" Target="http://ticaspoderosas.com/index.php/el-rol-de-la-mujer-en-el-impulso-de-la-movilidad-sostenible/" TargetMode="External"/><Relationship Id="rId31" Type="http://schemas.openxmlformats.org/officeDocument/2006/relationships/hyperlink" Target="https://unfccc.int/sites/default/files/resource/cp2019_L03S.pdf" TargetMode="External"/><Relationship Id="rId4" Type="http://schemas.openxmlformats.org/officeDocument/2006/relationships/settings" Target="settings.xml"/><Relationship Id="rId9" Type="http://schemas.openxmlformats.org/officeDocument/2006/relationships/hyperlink" Target="https://www.caf.com/es/conocimiento/visiones/2020/08/por-que-es-importante-la-perspectiva-de-genero-en-el-sector-energetico/" TargetMode="External"/><Relationship Id="rId14" Type="http://schemas.openxmlformats.org/officeDocument/2006/relationships/hyperlink" Target="https://www.conservation.org/docs/default-source/peru/genero_y_rrhh.pdf?Status=Master&amp;sfvrsn=a21a465b_5" TargetMode="External"/><Relationship Id="rId22" Type="http://schemas.openxmlformats.org/officeDocument/2006/relationships/hyperlink" Target="http://www.secretariasenado.gov.co/senado/basedoc/ley_1955_2019.html" TargetMode="External"/><Relationship Id="rId27" Type="http://schemas.openxmlformats.org/officeDocument/2006/relationships/hyperlink" Target="https://www.un.org/spanish/esa/sustdev/agenda21/riodeclaration.htm" TargetMode="External"/><Relationship Id="rId30" Type="http://schemas.openxmlformats.org/officeDocument/2006/relationships/hyperlink" Target="https://www.preventionweb.net/files/40425_gender.pdf" TargetMode="External"/><Relationship Id="rId35" Type="http://schemas.openxmlformats.org/officeDocument/2006/relationships/hyperlink" Target="https://amazonas.micolombiadigital.gov.co/sites/amazonas/content/files/000741/37030_politica-publica-departamental-de-equidad-e-igualdad-de-genero-para-las-mujeres-amazonenses-riqueza-multicultural.pdf"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rainingcentre.unwomen.org/mod/glossary/view.php?id=150&amp;mode=letter&amp;lang=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63CC9-EADE-4AC0-9F73-FF920C855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16</Pages>
  <Words>7882</Words>
  <Characters>43355</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JJ</dc:creator>
  <cp:keywords/>
  <dc:description/>
  <cp:lastModifiedBy>Paola JJ</cp:lastModifiedBy>
  <cp:revision>334</cp:revision>
  <dcterms:created xsi:type="dcterms:W3CDTF">2022-10-10T20:32:00Z</dcterms:created>
  <dcterms:modified xsi:type="dcterms:W3CDTF">2022-10-11T16:58:00Z</dcterms:modified>
</cp:coreProperties>
</file>